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AD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>АДМИНИСТРАЦИЯ</w:t>
      </w:r>
      <w:r w:rsidR="003E66AD" w:rsidRPr="003E66AD">
        <w:rPr>
          <w:rFonts w:ascii="Times New Roman" w:hAnsi="Times New Roman"/>
          <w:sz w:val="28"/>
          <w:szCs w:val="28"/>
        </w:rPr>
        <w:t xml:space="preserve"> </w:t>
      </w:r>
      <w:r w:rsidR="002272F1" w:rsidRPr="003E66AD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НОЯРСКОГО</w:t>
      </w:r>
      <w:r w:rsidRPr="003E66AD">
        <w:rPr>
          <w:rFonts w:ascii="Times New Roman" w:hAnsi="Times New Roman"/>
          <w:sz w:val="28"/>
          <w:szCs w:val="28"/>
        </w:rPr>
        <w:t xml:space="preserve"> СЕЛЬСОВЕТА </w:t>
      </w:r>
    </w:p>
    <w:p w:rsidR="00625F41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БОГУЧАНСКОГО</w:t>
      </w:r>
      <w:r w:rsidR="00B00649" w:rsidRPr="003E66AD">
        <w:rPr>
          <w:rFonts w:ascii="Times New Roman" w:hAnsi="Times New Roman"/>
          <w:sz w:val="28"/>
          <w:szCs w:val="28"/>
        </w:rPr>
        <w:t xml:space="preserve">  РАЙОНА </w:t>
      </w:r>
    </w:p>
    <w:p w:rsidR="00B00649" w:rsidRPr="003E66AD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B00649" w:rsidRPr="003E66AD" w:rsidRDefault="00B00649" w:rsidP="004036BE">
      <w:pPr>
        <w:spacing w:after="0"/>
        <w:rPr>
          <w:rFonts w:ascii="Times New Roman" w:hAnsi="Times New Roman"/>
          <w:sz w:val="28"/>
          <w:szCs w:val="28"/>
        </w:rPr>
      </w:pPr>
    </w:p>
    <w:p w:rsidR="00B00649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E66AD">
        <w:rPr>
          <w:rFonts w:ascii="Times New Roman" w:hAnsi="Times New Roman"/>
          <w:sz w:val="28"/>
          <w:szCs w:val="28"/>
        </w:rPr>
        <w:t>П</w:t>
      </w:r>
      <w:proofErr w:type="gramEnd"/>
      <w:r w:rsidRPr="003E66AD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E66AD" w:rsidRPr="003E66AD" w:rsidRDefault="003E66AD" w:rsidP="003E66AD">
      <w:pPr>
        <w:jc w:val="center"/>
        <w:rPr>
          <w:rFonts w:ascii="Times New Roman" w:hAnsi="Times New Roman"/>
          <w:sz w:val="28"/>
          <w:szCs w:val="28"/>
        </w:rPr>
      </w:pPr>
    </w:p>
    <w:p w:rsidR="003E66AD" w:rsidRPr="003E66AD" w:rsidRDefault="003E66AD" w:rsidP="003E66AD">
      <w:pPr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0B59FE">
        <w:rPr>
          <w:rFonts w:ascii="Times New Roman" w:hAnsi="Times New Roman"/>
          <w:sz w:val="28"/>
          <w:szCs w:val="28"/>
        </w:rPr>
        <w:t xml:space="preserve">                            </w:t>
      </w:r>
      <w:r w:rsidR="005133F6">
        <w:rPr>
          <w:rFonts w:ascii="Times New Roman" w:hAnsi="Times New Roman"/>
          <w:sz w:val="28"/>
          <w:szCs w:val="28"/>
        </w:rPr>
        <w:t xml:space="preserve">   </w:t>
      </w:r>
      <w:r w:rsidR="008A2575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.10</w:t>
      </w:r>
      <w:r w:rsidR="000B59FE">
        <w:rPr>
          <w:rFonts w:ascii="Times New Roman" w:hAnsi="Times New Roman"/>
          <w:sz w:val="28"/>
          <w:szCs w:val="28"/>
        </w:rPr>
        <w:t>.201</w:t>
      </w:r>
      <w:r w:rsidR="00E96D33">
        <w:rPr>
          <w:rFonts w:ascii="Times New Roman" w:hAnsi="Times New Roman"/>
          <w:sz w:val="28"/>
          <w:szCs w:val="28"/>
        </w:rPr>
        <w:t>9</w:t>
      </w:r>
      <w:r w:rsidRPr="003E66AD">
        <w:rPr>
          <w:rFonts w:ascii="Times New Roman" w:hAnsi="Times New Roman"/>
          <w:sz w:val="28"/>
          <w:szCs w:val="28"/>
        </w:rPr>
        <w:t xml:space="preserve">г.               </w:t>
      </w:r>
      <w:r w:rsidR="002D6755">
        <w:rPr>
          <w:rFonts w:ascii="Times New Roman" w:hAnsi="Times New Roman"/>
          <w:sz w:val="28"/>
          <w:szCs w:val="28"/>
        </w:rPr>
        <w:t xml:space="preserve">                    </w:t>
      </w:r>
      <w:r w:rsidRPr="003E66AD">
        <w:rPr>
          <w:rFonts w:ascii="Times New Roman" w:hAnsi="Times New Roman"/>
          <w:sz w:val="28"/>
          <w:szCs w:val="28"/>
        </w:rPr>
        <w:t xml:space="preserve"> с. Ч</w:t>
      </w:r>
      <w:r w:rsidR="00625F41">
        <w:rPr>
          <w:rFonts w:ascii="Times New Roman" w:hAnsi="Times New Roman"/>
          <w:sz w:val="28"/>
          <w:szCs w:val="28"/>
        </w:rPr>
        <w:t xml:space="preserve">унояр                                      </w:t>
      </w:r>
      <w:r w:rsidR="004036BE">
        <w:rPr>
          <w:rFonts w:ascii="Times New Roman" w:hAnsi="Times New Roman"/>
          <w:sz w:val="28"/>
          <w:szCs w:val="28"/>
        </w:rPr>
        <w:t xml:space="preserve"> </w:t>
      </w:r>
      <w:r w:rsidR="00625F41">
        <w:rPr>
          <w:rFonts w:ascii="Times New Roman" w:hAnsi="Times New Roman"/>
          <w:sz w:val="28"/>
          <w:szCs w:val="28"/>
        </w:rPr>
        <w:t xml:space="preserve">    №</w:t>
      </w:r>
      <w:r w:rsidR="005133F6">
        <w:rPr>
          <w:rFonts w:ascii="Times New Roman" w:hAnsi="Times New Roman"/>
          <w:sz w:val="28"/>
          <w:szCs w:val="28"/>
        </w:rPr>
        <w:t xml:space="preserve"> </w:t>
      </w:r>
      <w:r w:rsidR="00E96D33">
        <w:rPr>
          <w:rFonts w:ascii="Times New Roman" w:hAnsi="Times New Roman"/>
          <w:sz w:val="28"/>
          <w:szCs w:val="28"/>
        </w:rPr>
        <w:t>83/1</w:t>
      </w:r>
      <w:r w:rsidR="00625F41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="00625F41">
        <w:rPr>
          <w:rFonts w:ascii="Times New Roman" w:hAnsi="Times New Roman"/>
          <w:sz w:val="28"/>
          <w:szCs w:val="28"/>
        </w:rPr>
        <w:t>П</w:t>
      </w:r>
      <w:proofErr w:type="gramEnd"/>
    </w:p>
    <w:p w:rsidR="00B00649" w:rsidRDefault="00B00649" w:rsidP="009F58C9">
      <w:pPr>
        <w:rPr>
          <w:sz w:val="28"/>
        </w:rPr>
      </w:pPr>
    </w:p>
    <w:p w:rsidR="00B00649" w:rsidRDefault="00B00649" w:rsidP="009F58C9">
      <w:pPr>
        <w:pStyle w:val="western"/>
        <w:spacing w:before="0" w:beforeAutospacing="0" w:line="240" w:lineRule="exact"/>
        <w:jc w:val="both"/>
        <w:rPr>
          <w:color w:val="000000"/>
        </w:rPr>
      </w:pPr>
    </w:p>
    <w:p w:rsidR="00B00649" w:rsidRDefault="00B00649" w:rsidP="008E39DE">
      <w:pPr>
        <w:pStyle w:val="western"/>
        <w:spacing w:line="240" w:lineRule="exact"/>
        <w:ind w:left="17" w:right="17"/>
        <w:rPr>
          <w:color w:val="000000"/>
        </w:rPr>
      </w:pPr>
      <w:r w:rsidRPr="008E39DE">
        <w:rPr>
          <w:color w:val="000000"/>
        </w:rPr>
        <w:t xml:space="preserve">Об утверждении основных направлений бюджетной и налоговой политики </w:t>
      </w:r>
      <w:r>
        <w:rPr>
          <w:color w:val="000000"/>
        </w:rPr>
        <w:t xml:space="preserve">администрации </w:t>
      </w:r>
      <w:proofErr w:type="spellStart"/>
      <w:r w:rsidR="002272F1">
        <w:rPr>
          <w:color w:val="000000"/>
        </w:rPr>
        <w:t>Ч</w:t>
      </w:r>
      <w:r w:rsidR="00625F41">
        <w:rPr>
          <w:color w:val="000000"/>
        </w:rPr>
        <w:t>унояр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proofErr w:type="spellStart"/>
      <w:r w:rsidR="00625F41">
        <w:rPr>
          <w:color w:val="000000"/>
        </w:rPr>
        <w:t>Богучанского</w:t>
      </w:r>
      <w:proofErr w:type="spellEnd"/>
      <w:r>
        <w:rPr>
          <w:color w:val="000000"/>
        </w:rPr>
        <w:t xml:space="preserve"> района </w:t>
      </w:r>
      <w:r w:rsidR="00625F41">
        <w:rPr>
          <w:color w:val="000000"/>
        </w:rPr>
        <w:t>Красноярского края</w:t>
      </w:r>
      <w:r w:rsidR="002D6755">
        <w:rPr>
          <w:color w:val="000000"/>
        </w:rPr>
        <w:t xml:space="preserve"> на 20</w:t>
      </w:r>
      <w:r w:rsidR="005133F6">
        <w:rPr>
          <w:color w:val="000000"/>
        </w:rPr>
        <w:t>20</w:t>
      </w:r>
      <w:r w:rsidR="002D6755">
        <w:rPr>
          <w:color w:val="000000"/>
        </w:rPr>
        <w:t xml:space="preserve"> год и плановый период 20</w:t>
      </w:r>
      <w:r w:rsidR="00401569">
        <w:rPr>
          <w:color w:val="000000"/>
        </w:rPr>
        <w:t>2</w:t>
      </w:r>
      <w:r w:rsidR="005133F6">
        <w:rPr>
          <w:color w:val="000000"/>
        </w:rPr>
        <w:t>1</w:t>
      </w:r>
      <w:r w:rsidR="002D6755">
        <w:rPr>
          <w:color w:val="000000"/>
        </w:rPr>
        <w:t xml:space="preserve"> и 202</w:t>
      </w:r>
      <w:r w:rsidR="005133F6">
        <w:rPr>
          <w:color w:val="000000"/>
        </w:rPr>
        <w:t>2</w:t>
      </w:r>
      <w:r w:rsidRPr="008E39DE">
        <w:rPr>
          <w:color w:val="000000"/>
        </w:rPr>
        <w:t xml:space="preserve"> годов</w:t>
      </w:r>
    </w:p>
    <w:p w:rsidR="00B00649" w:rsidRPr="008E39DE" w:rsidRDefault="00B00649" w:rsidP="008E39DE">
      <w:pPr>
        <w:pStyle w:val="western"/>
        <w:spacing w:line="240" w:lineRule="exact"/>
        <w:ind w:left="17" w:right="17"/>
      </w:pPr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proofErr w:type="gramStart"/>
      <w:r w:rsidRPr="000D2C15">
        <w:t xml:space="preserve">В целях реализации бюджетного процесса в </w:t>
      </w:r>
      <w:proofErr w:type="spellStart"/>
      <w:r w:rsidR="002272F1">
        <w:t>Чу</w:t>
      </w:r>
      <w:r w:rsidR="00625F41">
        <w:t>нояр</w:t>
      </w:r>
      <w:r w:rsidR="002272F1">
        <w:t>ском</w:t>
      </w:r>
      <w:proofErr w:type="spellEnd"/>
      <w:r>
        <w:t xml:space="preserve"> сельсовете</w:t>
      </w:r>
      <w:r w:rsidRPr="000D2C15">
        <w:t>, разработки проекта бюджета</w:t>
      </w:r>
      <w:r>
        <w:t xml:space="preserve"> сельсовета</w:t>
      </w:r>
      <w:r w:rsidR="002D6755">
        <w:t xml:space="preserve"> на 20</w:t>
      </w:r>
      <w:r w:rsidR="005133F6">
        <w:t>20</w:t>
      </w:r>
      <w:r w:rsidR="002D6755">
        <w:t xml:space="preserve"> год и на плановый период 20</w:t>
      </w:r>
      <w:r w:rsidR="00401569">
        <w:t>2</w:t>
      </w:r>
      <w:r w:rsidR="005133F6">
        <w:t>1</w:t>
      </w:r>
      <w:r w:rsidR="002D6755">
        <w:t xml:space="preserve"> и 202</w:t>
      </w:r>
      <w:r w:rsidR="005133F6">
        <w:t>2</w:t>
      </w:r>
      <w:r w:rsidRPr="000D2C15">
        <w:t xml:space="preserve"> годов, в соответствии с требованиями </w:t>
      </w:r>
      <w:hyperlink r:id="rId5" w:history="1">
        <w:r w:rsidRPr="000D2C15">
          <w:rPr>
            <w:rStyle w:val="a3"/>
            <w:color w:val="000000"/>
            <w:u w:val="none"/>
          </w:rPr>
          <w:t>статьи 172</w:t>
        </w:r>
      </w:hyperlink>
      <w:r w:rsidRPr="000D2C15">
        <w:t xml:space="preserve"> Бюджетного кодекса Российской Федерации и </w:t>
      </w:r>
      <w:r w:rsidRPr="003E66AD">
        <w:rPr>
          <w:color w:val="000000"/>
        </w:rPr>
        <w:t>Решени</w:t>
      </w:r>
      <w:r w:rsidR="00625F41">
        <w:rPr>
          <w:color w:val="000000"/>
        </w:rPr>
        <w:t>ем</w:t>
      </w:r>
      <w:r w:rsidRPr="00630D28">
        <w:rPr>
          <w:color w:val="000000"/>
        </w:rPr>
        <w:t xml:space="preserve">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 w:rsidRPr="00630D28">
        <w:rPr>
          <w:color w:val="000000"/>
        </w:rPr>
        <w:t xml:space="preserve"> </w:t>
      </w:r>
      <w:r w:rsidR="003E66AD">
        <w:rPr>
          <w:color w:val="000000"/>
        </w:rPr>
        <w:t>сельского</w:t>
      </w:r>
      <w:r w:rsidRPr="00630D28">
        <w:rPr>
          <w:color w:val="000000"/>
        </w:rPr>
        <w:t xml:space="preserve"> Совета депутатов</w:t>
      </w:r>
      <w:r w:rsidR="002D6755">
        <w:rPr>
          <w:color w:val="000000"/>
        </w:rPr>
        <w:t xml:space="preserve"> от </w:t>
      </w:r>
      <w:r w:rsidR="00625F41">
        <w:rPr>
          <w:color w:val="000000"/>
        </w:rPr>
        <w:t>03</w:t>
      </w:r>
      <w:r w:rsidR="002D6755">
        <w:rPr>
          <w:color w:val="000000"/>
        </w:rPr>
        <w:t>.1</w:t>
      </w:r>
      <w:r w:rsidR="00625F41">
        <w:rPr>
          <w:color w:val="000000"/>
        </w:rPr>
        <w:t>0</w:t>
      </w:r>
      <w:r w:rsidR="002D6755">
        <w:rPr>
          <w:color w:val="000000"/>
        </w:rPr>
        <w:t>.20</w:t>
      </w:r>
      <w:r w:rsidR="00625F41">
        <w:rPr>
          <w:color w:val="000000"/>
        </w:rPr>
        <w:t>13 № 6</w:t>
      </w:r>
      <w:r w:rsidRPr="003E66AD">
        <w:rPr>
          <w:color w:val="000000"/>
        </w:rPr>
        <w:t xml:space="preserve"> </w:t>
      </w:r>
      <w:r w:rsidRPr="00630D28">
        <w:rPr>
          <w:color w:val="000000"/>
        </w:rPr>
        <w:t xml:space="preserve">«О бюджетном процессе в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ском</w:t>
      </w:r>
      <w:proofErr w:type="spellEnd"/>
      <w:r w:rsidRPr="00630D28">
        <w:rPr>
          <w:color w:val="000000"/>
        </w:rPr>
        <w:t xml:space="preserve"> сельсовете»</w:t>
      </w:r>
      <w:r w:rsidRPr="000D2C15">
        <w:rPr>
          <w:color w:val="000000"/>
        </w:rPr>
        <w:t xml:space="preserve">  администрация </w:t>
      </w:r>
      <w:r>
        <w:rPr>
          <w:color w:val="000000"/>
        </w:rPr>
        <w:t>сельсовета</w:t>
      </w:r>
      <w:r w:rsidRPr="000D2C15">
        <w:rPr>
          <w:color w:val="000000"/>
        </w:rPr>
        <w:t xml:space="preserve"> постановляет:</w:t>
      </w:r>
      <w:proofErr w:type="gramEnd"/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r w:rsidRPr="008E39DE">
        <w:rPr>
          <w:color w:val="000000"/>
        </w:rPr>
        <w:t xml:space="preserve">1. Утвердить основные </w:t>
      </w:r>
      <w:hyperlink w:anchor="Par29" w:history="1">
        <w:r w:rsidRPr="008E39DE">
          <w:rPr>
            <w:rStyle w:val="a3"/>
            <w:color w:val="000000"/>
            <w:u w:val="none"/>
          </w:rPr>
          <w:t>направления</w:t>
        </w:r>
      </w:hyperlink>
      <w:r w:rsidRPr="008E39DE">
        <w:rPr>
          <w:color w:val="000000"/>
        </w:rPr>
        <w:t xml:space="preserve"> бюджетной и налоговой политики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r w:rsidR="002D6755">
        <w:rPr>
          <w:color w:val="000000"/>
        </w:rPr>
        <w:t>на 20</w:t>
      </w:r>
      <w:r w:rsidR="005133F6">
        <w:rPr>
          <w:color w:val="000000"/>
        </w:rPr>
        <w:t>20</w:t>
      </w:r>
      <w:r w:rsidR="002D6755">
        <w:rPr>
          <w:color w:val="000000"/>
        </w:rPr>
        <w:t xml:space="preserve"> год и на плановый период 20</w:t>
      </w:r>
      <w:r w:rsidR="00401569">
        <w:rPr>
          <w:color w:val="000000"/>
        </w:rPr>
        <w:t>2</w:t>
      </w:r>
      <w:r w:rsidR="005133F6">
        <w:rPr>
          <w:color w:val="000000"/>
        </w:rPr>
        <w:t>1</w:t>
      </w:r>
      <w:r w:rsidR="002D6755">
        <w:rPr>
          <w:color w:val="000000"/>
        </w:rPr>
        <w:t xml:space="preserve"> и 202</w:t>
      </w:r>
      <w:r w:rsidR="005133F6">
        <w:rPr>
          <w:color w:val="000000"/>
        </w:rPr>
        <w:t>2</w:t>
      </w:r>
      <w:r w:rsidRPr="008E39DE">
        <w:rPr>
          <w:color w:val="000000"/>
        </w:rPr>
        <w:t xml:space="preserve"> г</w:t>
      </w:r>
      <w:r w:rsidR="00401569">
        <w:rPr>
          <w:color w:val="000000"/>
        </w:rPr>
        <w:t>одов</w:t>
      </w:r>
      <w:r w:rsidRPr="008E39DE">
        <w:rPr>
          <w:color w:val="000000"/>
        </w:rPr>
        <w:t xml:space="preserve"> (далее - Основные н</w:t>
      </w:r>
      <w:r>
        <w:rPr>
          <w:color w:val="000000"/>
        </w:rPr>
        <w:t>аправления) согласно приложению</w:t>
      </w:r>
    </w:p>
    <w:p w:rsidR="00B00649" w:rsidRDefault="00B00649" w:rsidP="00A571BB">
      <w:pPr>
        <w:pStyle w:val="western"/>
        <w:spacing w:after="100" w:afterAutospacing="1"/>
        <w:contextualSpacing/>
        <w:jc w:val="both"/>
      </w:pPr>
      <w:r>
        <w:rPr>
          <w:color w:val="000000"/>
        </w:rPr>
        <w:t xml:space="preserve">         2. </w:t>
      </w:r>
      <w:r w:rsidRPr="00EA4562">
        <w:t xml:space="preserve">Опубликовать настоящее постановление на сайте </w:t>
      </w:r>
      <w:proofErr w:type="spellStart"/>
      <w:r w:rsidR="003E66AD">
        <w:t>Чу</w:t>
      </w:r>
      <w:r w:rsidR="00625F41">
        <w:t>нояр</w:t>
      </w:r>
      <w:r w:rsidR="003E66AD">
        <w:t>ского</w:t>
      </w:r>
      <w:proofErr w:type="spellEnd"/>
      <w:r w:rsidR="003E66AD">
        <w:t xml:space="preserve"> сельсовета</w:t>
      </w:r>
      <w:r w:rsidR="006549CB">
        <w:t xml:space="preserve"> в сети «Интернет»</w:t>
      </w:r>
      <w:r w:rsidR="003E66AD">
        <w:t>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  <w:r>
        <w:t xml:space="preserve">         3. Контроль за исполнением настоящего постановления оставляю </w:t>
      </w:r>
      <w:proofErr w:type="gramStart"/>
      <w:r>
        <w:t>за</w:t>
      </w:r>
      <w:proofErr w:type="gramEnd"/>
      <w:r>
        <w:t xml:space="preserve"> собой.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</w:p>
    <w:p w:rsidR="00B00649" w:rsidRDefault="003E66AD" w:rsidP="00495CF4">
      <w:pPr>
        <w:pStyle w:val="western"/>
        <w:spacing w:after="100" w:afterAutospacing="1"/>
        <w:contextualSpacing/>
        <w:jc w:val="both"/>
      </w:pPr>
      <w:r>
        <w:t xml:space="preserve"> </w:t>
      </w:r>
    </w:p>
    <w:p w:rsidR="004036BE" w:rsidRPr="008E39DE" w:rsidRDefault="004036BE" w:rsidP="00495CF4">
      <w:pPr>
        <w:pStyle w:val="western"/>
        <w:spacing w:after="100" w:afterAutospacing="1"/>
        <w:contextualSpacing/>
        <w:jc w:val="both"/>
      </w:pPr>
    </w:p>
    <w:p w:rsidR="00B00649" w:rsidRDefault="00B00649" w:rsidP="004036BE">
      <w:pPr>
        <w:pStyle w:val="western"/>
      </w:pPr>
      <w:r>
        <w:t xml:space="preserve">Глава </w:t>
      </w:r>
      <w:proofErr w:type="spellStart"/>
      <w:r w:rsidR="00625F41">
        <w:t>Чуноярского</w:t>
      </w:r>
      <w:proofErr w:type="spellEnd"/>
      <w:r w:rsidR="00625F41">
        <w:t xml:space="preserve"> </w:t>
      </w:r>
      <w:r>
        <w:t xml:space="preserve">сельсовета               </w:t>
      </w:r>
      <w:r w:rsidR="004036BE">
        <w:t xml:space="preserve">                  </w:t>
      </w:r>
      <w:r>
        <w:t xml:space="preserve">                      </w:t>
      </w:r>
      <w:bookmarkStart w:id="0" w:name="_GoBack"/>
      <w:bookmarkEnd w:id="0"/>
      <w:r w:rsidR="00625F41">
        <w:t>С.П. Мартынов</w:t>
      </w:r>
    </w:p>
    <w:p w:rsidR="00B00649" w:rsidRPr="00547CB3" w:rsidRDefault="00B00649" w:rsidP="00547CB3">
      <w:pPr>
        <w:rPr>
          <w:lang w:eastAsia="ru-RU"/>
        </w:rPr>
      </w:pPr>
    </w:p>
    <w:p w:rsidR="00B00649" w:rsidRDefault="00B00649" w:rsidP="00547CB3">
      <w:pPr>
        <w:rPr>
          <w:lang w:eastAsia="ru-RU"/>
        </w:rPr>
      </w:pPr>
    </w:p>
    <w:p w:rsidR="00B00649" w:rsidRDefault="00B00649" w:rsidP="00547CB3">
      <w:pPr>
        <w:rPr>
          <w:rStyle w:val="1"/>
          <w:sz w:val="28"/>
        </w:rPr>
      </w:pPr>
    </w:p>
    <w:p w:rsidR="004036BE" w:rsidRDefault="004036BE" w:rsidP="00547CB3">
      <w:pPr>
        <w:rPr>
          <w:rStyle w:val="1"/>
          <w:sz w:val="28"/>
        </w:rPr>
      </w:pPr>
    </w:p>
    <w:p w:rsidR="00B00649" w:rsidRDefault="00B00649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B62A37">
      <w:pPr>
        <w:pStyle w:val="western"/>
        <w:spacing w:after="100" w:afterAutospacing="1"/>
        <w:contextualSpacing/>
        <w:jc w:val="right"/>
      </w:pPr>
      <w:r>
        <w:rPr>
          <w:color w:val="000000"/>
        </w:rPr>
        <w:lastRenderedPageBreak/>
        <w:t>УТВЕРЖДЕНЫ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r>
        <w:rPr>
          <w:color w:val="000000"/>
        </w:rPr>
        <w:t xml:space="preserve">постановлением администрации 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proofErr w:type="spellStart"/>
      <w:r>
        <w:rPr>
          <w:color w:val="000000"/>
        </w:rPr>
        <w:t>Чу</w:t>
      </w:r>
      <w:r w:rsidR="00625F41">
        <w:rPr>
          <w:color w:val="000000"/>
        </w:rPr>
        <w:t>нояр</w:t>
      </w:r>
      <w:r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</w:p>
    <w:p w:rsidR="00B62A37" w:rsidRDefault="00B62A37" w:rsidP="00B62A37">
      <w:pPr>
        <w:pStyle w:val="western"/>
        <w:spacing w:after="100" w:afterAutospacing="1"/>
        <w:contextualSpacing/>
      </w:pPr>
      <w:r>
        <w:t xml:space="preserve">                                                                         </w:t>
      </w:r>
      <w:r w:rsidR="00E96D33">
        <w:t xml:space="preserve">                 </w:t>
      </w:r>
      <w:r w:rsidR="005133F6">
        <w:t>о</w:t>
      </w:r>
      <w:r w:rsidR="002D6755">
        <w:t>т</w:t>
      </w:r>
      <w:r w:rsidR="00E96D33">
        <w:t xml:space="preserve"> </w:t>
      </w:r>
      <w:r w:rsidR="008A2575">
        <w:t>07</w:t>
      </w:r>
      <w:r w:rsidR="002D6755">
        <w:t>.10.201</w:t>
      </w:r>
      <w:r w:rsidR="005133F6">
        <w:t>9</w:t>
      </w:r>
      <w:r w:rsidR="00401569">
        <w:t xml:space="preserve"> </w:t>
      </w:r>
      <w:r w:rsidR="002D6755">
        <w:t>г. №</w:t>
      </w:r>
      <w:r w:rsidR="00E96D33">
        <w:t>83/1</w:t>
      </w:r>
      <w:r w:rsidR="004036BE">
        <w:t xml:space="preserve"> </w:t>
      </w:r>
      <w:r w:rsidR="00625F41">
        <w:t>-</w:t>
      </w:r>
      <w:proofErr w:type="gramStart"/>
      <w:r w:rsidR="00625F41">
        <w:t>П</w:t>
      </w:r>
      <w:proofErr w:type="gramEnd"/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1" w:name="Par29"/>
      <w:bookmarkEnd w:id="1"/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</w:t>
      </w: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</w:t>
      </w:r>
      <w:r w:rsidR="005133F6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год</w:t>
      </w:r>
      <w:r w:rsidR="00401569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5133F6">
        <w:rPr>
          <w:rFonts w:ascii="Times New Roman" w:hAnsi="Times New Roman"/>
          <w:sz w:val="28"/>
          <w:szCs w:val="28"/>
        </w:rPr>
        <w:t>1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5133F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E91AED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62A37">
        <w:rPr>
          <w:rFonts w:ascii="Times New Roman" w:hAnsi="Times New Roman"/>
          <w:sz w:val="28"/>
          <w:szCs w:val="28"/>
        </w:rPr>
        <w:t>Основные направления 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</w:t>
      </w:r>
      <w:r w:rsidR="005133F6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01569">
        <w:rPr>
          <w:rFonts w:ascii="Times New Roman" w:hAnsi="Times New Roman"/>
          <w:sz w:val="28"/>
          <w:szCs w:val="28"/>
        </w:rPr>
        <w:t>2</w:t>
      </w:r>
      <w:r w:rsidR="005133F6">
        <w:rPr>
          <w:rFonts w:ascii="Times New Roman" w:hAnsi="Times New Roman"/>
          <w:sz w:val="28"/>
          <w:szCs w:val="28"/>
        </w:rPr>
        <w:t>1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5133F6">
        <w:rPr>
          <w:rFonts w:ascii="Times New Roman" w:hAnsi="Times New Roman"/>
          <w:sz w:val="28"/>
          <w:szCs w:val="28"/>
        </w:rPr>
        <w:t>2</w:t>
      </w:r>
      <w:r w:rsidR="00B62A37">
        <w:rPr>
          <w:rFonts w:ascii="Times New Roman" w:hAnsi="Times New Roman"/>
          <w:sz w:val="28"/>
          <w:szCs w:val="28"/>
        </w:rPr>
        <w:t xml:space="preserve"> годов </w:t>
      </w:r>
      <w:r w:rsidR="001C6F95">
        <w:rPr>
          <w:rFonts w:ascii="Times New Roman" w:hAnsi="Times New Roman"/>
          <w:sz w:val="28"/>
          <w:szCs w:val="28"/>
        </w:rPr>
        <w:t>определены</w:t>
      </w:r>
      <w:r w:rsidR="00B62A37">
        <w:rPr>
          <w:rFonts w:ascii="Times New Roman" w:hAnsi="Times New Roman"/>
          <w:sz w:val="28"/>
          <w:szCs w:val="28"/>
        </w:rPr>
        <w:t xml:space="preserve"> в соответствии с требованиями Бюджетного кодекса Российской Федерации в рамках реализации Послания Президента Российской Федерации Федеральному Собранию Российской Федерации,</w:t>
      </w:r>
      <w:r w:rsidR="001C6F95">
        <w:rPr>
          <w:rFonts w:ascii="Times New Roman" w:hAnsi="Times New Roman"/>
          <w:sz w:val="28"/>
          <w:szCs w:val="28"/>
        </w:rPr>
        <w:t xml:space="preserve"> </w:t>
      </w:r>
      <w:r w:rsidR="001C6F95" w:rsidRPr="001C6F95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</w:t>
      </w:r>
      <w:proofErr w:type="gramEnd"/>
      <w:r w:rsidR="001C6F95" w:rsidRPr="001C6F95">
        <w:rPr>
          <w:rFonts w:ascii="Times New Roman" w:hAnsi="Times New Roman"/>
          <w:sz w:val="28"/>
          <w:szCs w:val="28"/>
        </w:rPr>
        <w:t xml:space="preserve"> «О национальных целях и стратегических задачах развития Российской Федерации на период до 2024 года»</w:t>
      </w:r>
      <w:r w:rsidR="001C6F95">
        <w:rPr>
          <w:rFonts w:ascii="Times New Roman" w:hAnsi="Times New Roman"/>
          <w:sz w:val="28"/>
          <w:szCs w:val="28"/>
        </w:rPr>
        <w:t xml:space="preserve">, </w:t>
      </w:r>
      <w:r w:rsidR="00B62A37">
        <w:rPr>
          <w:rFonts w:ascii="Times New Roman" w:hAnsi="Times New Roman"/>
          <w:sz w:val="28"/>
          <w:szCs w:val="28"/>
        </w:rPr>
        <w:t xml:space="preserve">направлены на обеспечение преемственности бюджетной политики </w:t>
      </w:r>
      <w:proofErr w:type="spellStart"/>
      <w:r w:rsidR="00B62A37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B62A37">
        <w:rPr>
          <w:rFonts w:ascii="Times New Roman" w:hAnsi="Times New Roman"/>
          <w:sz w:val="28"/>
          <w:szCs w:val="28"/>
        </w:rPr>
        <w:t>ского</w:t>
      </w:r>
      <w:proofErr w:type="spellEnd"/>
      <w:r w:rsidR="00B62A37">
        <w:rPr>
          <w:rFonts w:ascii="Times New Roman" w:hAnsi="Times New Roman"/>
          <w:sz w:val="28"/>
          <w:szCs w:val="28"/>
        </w:rPr>
        <w:t xml:space="preserve"> сельсовета и определяют основные подходы к формиро</w:t>
      </w:r>
      <w:r w:rsidR="002D6755">
        <w:rPr>
          <w:rFonts w:ascii="Times New Roman" w:hAnsi="Times New Roman"/>
          <w:sz w:val="28"/>
          <w:szCs w:val="28"/>
        </w:rPr>
        <w:t>ванию бюджета сельсовета на 20</w:t>
      </w:r>
      <w:r w:rsidR="00CC3F72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01569">
        <w:rPr>
          <w:rFonts w:ascii="Times New Roman" w:hAnsi="Times New Roman"/>
          <w:sz w:val="28"/>
          <w:szCs w:val="28"/>
        </w:rPr>
        <w:t>2</w:t>
      </w:r>
      <w:r w:rsidR="00CC3F72">
        <w:rPr>
          <w:rFonts w:ascii="Times New Roman" w:hAnsi="Times New Roman"/>
          <w:sz w:val="28"/>
          <w:szCs w:val="28"/>
        </w:rPr>
        <w:t>1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CC3F72">
        <w:rPr>
          <w:rFonts w:ascii="Times New Roman" w:hAnsi="Times New Roman"/>
          <w:sz w:val="28"/>
          <w:szCs w:val="28"/>
        </w:rPr>
        <w:t>2</w:t>
      </w:r>
      <w:r w:rsidR="00B62A37">
        <w:rPr>
          <w:rFonts w:ascii="Times New Roman" w:hAnsi="Times New Roman"/>
          <w:sz w:val="28"/>
          <w:szCs w:val="28"/>
        </w:rPr>
        <w:t xml:space="preserve"> годов (далее - бюджет сельсовета).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C3F72" w:rsidRDefault="00B62A37" w:rsidP="00CC3F72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налоговой политики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C50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="002D6755">
        <w:rPr>
          <w:rFonts w:ascii="Times New Roman" w:hAnsi="Times New Roman"/>
          <w:sz w:val="28"/>
          <w:szCs w:val="28"/>
        </w:rPr>
        <w:t xml:space="preserve"> </w:t>
      </w:r>
      <w:r w:rsidR="00CC3F72"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на </w:t>
      </w:r>
      <w:r w:rsidR="00CC3F7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2020</w:t>
      </w:r>
      <w:r w:rsidR="00CC3F72"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плановый период </w:t>
      </w:r>
      <w:r w:rsidR="00CC3F7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2021-2022</w:t>
      </w:r>
      <w:r w:rsidR="00CC3F72"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годов,  являются базой для формирования бюджета поселения на </w:t>
      </w:r>
      <w:r w:rsidR="00CC3F7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2020</w:t>
      </w:r>
      <w:r w:rsidR="00CC3F72"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плановый период </w:t>
      </w:r>
      <w:r w:rsidR="00CC3F7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2021-2022</w:t>
      </w:r>
      <w:r w:rsidR="00CC3F72"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</w:t>
      </w:r>
      <w:r w:rsidR="00CC3F72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. </w:t>
      </w:r>
    </w:p>
    <w:p w:rsidR="001312C9" w:rsidRPr="00B36E57" w:rsidRDefault="001312C9" w:rsidP="00CC3F72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1312C9" w:rsidRPr="001312C9" w:rsidRDefault="001312C9" w:rsidP="001312C9">
      <w:pPr>
        <w:spacing w:after="0" w:line="255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Бюджетная и налоговая политика в 2020 году.</w:t>
      </w:r>
    </w:p>
    <w:p w:rsidR="001312C9" w:rsidRPr="00B36E57" w:rsidRDefault="001312C9" w:rsidP="001312C9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 xml:space="preserve">       </w:t>
      </w:r>
      <w:proofErr w:type="gramStart"/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Основными результатами реализации бюджетной политики в период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стали обеспечение сбалансированности и устойчивости местного бюджета; выявление внутренних резервов в расходах бюджета с целью их перераспределения в пользу приоритетных направлений, в том числе задач, обозначенных в указах Президента Российской Федерации; повышение заработной платы работникам бюджетной сферы; переход на программный бюджет и формирование «открытого бюджета».</w:t>
      </w:r>
      <w:proofErr w:type="gramEnd"/>
    </w:p>
    <w:p w:rsidR="001312C9" w:rsidRPr="00B36E57" w:rsidRDefault="001312C9" w:rsidP="001312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Исполнение местного бюджета в последние годы происходит под влиянием системных вызовов - факторов, оказывающих влияние на снижение доходов и увеличение расходов.</w:t>
      </w:r>
    </w:p>
    <w:p w:rsidR="001312C9" w:rsidRPr="00B36E57" w:rsidRDefault="001312C9" w:rsidP="001312C9">
      <w:pPr>
        <w:spacing w:after="24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1312C9" w:rsidRPr="00B36E57" w:rsidRDefault="001312C9" w:rsidP="001312C9">
      <w:pPr>
        <w:spacing w:after="24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lastRenderedPageBreak/>
        <w:t xml:space="preserve">          В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2021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году последовательно выполняются задачи, определенные основными направлениями бюджетной и налоговой политики </w:t>
      </w: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Чуноярского</w:t>
      </w:r>
      <w:proofErr w:type="spellEnd"/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сельсовета. Бюджетная политика в </w:t>
      </w: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Чуноярском</w:t>
      </w:r>
      <w:proofErr w:type="spellEnd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сельсовете направлена на концентрацию бюджетных сре</w:t>
      </w:r>
      <w:proofErr w:type="gramStart"/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дств дл</w:t>
      </w:r>
      <w:proofErr w:type="gramEnd"/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я решения ключевых проблем сельского поселения и достижение конечных результатов, реализацию мероприятий, направленных на повышение эффективности бюджетных расходов. </w:t>
      </w:r>
    </w:p>
    <w:p w:rsidR="001312C9" w:rsidRPr="00B36E57" w:rsidRDefault="001312C9" w:rsidP="001312C9">
      <w:pPr>
        <w:spacing w:after="240" w:line="25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   Результаты реализации Плана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 в 2019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году, а также обязательность продолжения указанной работы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стали определяющими при формировании Основных напра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влений бюджетной политики на 2021 – 2022 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годы.</w:t>
      </w:r>
    </w:p>
    <w:p w:rsidR="001312C9" w:rsidRPr="001312C9" w:rsidRDefault="001312C9" w:rsidP="001312C9">
      <w:pPr>
        <w:spacing w:after="240" w:line="255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Основные  задачи бюджетной и налоговой политики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 xml:space="preserve">       Исходя из текущей экономической ситуации и задач, поставленных Президентом и Правительством Российской Федерации, бюджетная политика в </w:t>
      </w:r>
      <w:r>
        <w:rPr>
          <w:rFonts w:ascii="Times New Roman" w:hAnsi="Times New Roman"/>
          <w:sz w:val="28"/>
          <w:szCs w:val="28"/>
        </w:rPr>
        <w:t xml:space="preserve">2020 - 2022 годах будет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обеспечение сбалансированности и долгосрочной устойчивости бюджетной сис</w:t>
      </w:r>
      <w:r>
        <w:rPr>
          <w:rFonts w:ascii="Times New Roman" w:hAnsi="Times New Roman"/>
          <w:sz w:val="28"/>
          <w:szCs w:val="28"/>
        </w:rPr>
        <w:t xml:space="preserve">темы поселения;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сохранение и развитие налогового потенциала, в том числе посредством стимулирования реального сектора экономики, формирования благоприятных</w:t>
      </w:r>
      <w:r>
        <w:rPr>
          <w:rFonts w:ascii="Times New Roman" w:hAnsi="Times New Roman"/>
          <w:sz w:val="28"/>
          <w:szCs w:val="28"/>
        </w:rPr>
        <w:t xml:space="preserve"> условий для развития бизнеса;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повышение эффективности функционирования бюджетного сектора экономики в целях обеспечения потребностей граждан в качественных и до</w:t>
      </w:r>
      <w:r>
        <w:rPr>
          <w:rFonts w:ascii="Times New Roman" w:hAnsi="Times New Roman"/>
          <w:sz w:val="28"/>
          <w:szCs w:val="28"/>
        </w:rPr>
        <w:t xml:space="preserve">ступных муниципальных услугах;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эффективное расходование бюджетных средств, выявление и использование резервов для дости</w:t>
      </w:r>
      <w:r>
        <w:rPr>
          <w:rFonts w:ascii="Times New Roman" w:hAnsi="Times New Roman"/>
          <w:sz w:val="28"/>
          <w:szCs w:val="28"/>
        </w:rPr>
        <w:t xml:space="preserve">жения планируемых результатов;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создание условий для исполнения органами местного самоуправления за</w:t>
      </w:r>
      <w:r>
        <w:rPr>
          <w:rFonts w:ascii="Times New Roman" w:hAnsi="Times New Roman"/>
          <w:sz w:val="28"/>
          <w:szCs w:val="28"/>
        </w:rPr>
        <w:t xml:space="preserve">крепленных за ними полномочий;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создание стимулов для повышения качества управл</w:t>
      </w:r>
      <w:r>
        <w:rPr>
          <w:rFonts w:ascii="Times New Roman" w:hAnsi="Times New Roman"/>
          <w:sz w:val="28"/>
          <w:szCs w:val="28"/>
        </w:rPr>
        <w:t xml:space="preserve">ения муниципальными финансами;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перевод финансового контроля в управлении бюджетным процессом на новый уровень, в том числе усиление качества вну</w:t>
      </w:r>
      <w:r>
        <w:rPr>
          <w:rFonts w:ascii="Times New Roman" w:hAnsi="Times New Roman"/>
          <w:sz w:val="28"/>
          <w:szCs w:val="28"/>
        </w:rPr>
        <w:t xml:space="preserve">треннего финансового контроля; </w:t>
      </w:r>
    </w:p>
    <w:p w:rsidR="001312C9" w:rsidRDefault="001312C9" w:rsidP="001312C9">
      <w:pPr>
        <w:spacing w:after="24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реализация принципов открытости и прозрачности управл</w:t>
      </w:r>
      <w:r>
        <w:rPr>
          <w:rFonts w:ascii="Times New Roman" w:hAnsi="Times New Roman"/>
          <w:sz w:val="28"/>
          <w:szCs w:val="28"/>
        </w:rPr>
        <w:t xml:space="preserve">ения муниципальными финансами. </w:t>
      </w:r>
    </w:p>
    <w:p w:rsidR="001312C9" w:rsidRPr="00B36E57" w:rsidRDefault="001312C9" w:rsidP="001312C9">
      <w:pPr>
        <w:spacing w:after="240" w:line="255" w:lineRule="atLeas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36E57">
        <w:rPr>
          <w:rFonts w:ascii="Times New Roman" w:hAnsi="Times New Roman"/>
          <w:sz w:val="28"/>
          <w:szCs w:val="28"/>
        </w:rPr>
        <w:lastRenderedPageBreak/>
        <w:t>Основным инструментом достижения поставленных целей станет муниципальная программа повышения качества управления муниципальными финансами поселения.</w:t>
      </w:r>
    </w:p>
    <w:p w:rsidR="001312C9" w:rsidRPr="001312C9" w:rsidRDefault="001312C9" w:rsidP="001312C9">
      <w:pPr>
        <w:spacing w:after="0" w:line="255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Основные направления бюджетной политики в части бюджета текущих обязательств.</w:t>
      </w:r>
    </w:p>
    <w:p w:rsidR="001312C9" w:rsidRPr="001312C9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Главной задачей при формировании бюджета на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2021-2022</w:t>
      </w:r>
      <w:r w:rsidRPr="00B36E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годов является формирование такого объема расходов, который бы соответствовал реальному прогнозу налоговых и неналоговых 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доходов.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    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 В целях обеспечения сбалансированности бюджета, стабильности и устойчивости выполнения действующих расходных обязательств бюджета сельского поселения возникает необходимость принятия бюджета без дефицита. Решение этой задачи, в первую очередь, подразумевает планирование расходов бюджета сельского поселения исходя из консервативной оценки доходного потенциала.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       При формировании бюджета приоритетными расходами должны стать расходы на улучшение условий жизни человека и повышение качества муниципальных услуг. 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2020 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году необходимо: </w:t>
      </w:r>
    </w:p>
    <w:p w:rsidR="001312C9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- использовать механизмы контроля для оптимиз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ации действующих обязательств; 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- повысить эффективность бюджетных расходов в целом, в том числе за счет </w:t>
      </w:r>
    </w:p>
    <w:p w:rsidR="001312C9" w:rsidRDefault="001312C9" w:rsidP="001312C9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оптимизации муниципальных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закупок</w:t>
      </w:r>
    </w:p>
    <w:p w:rsidR="001312C9" w:rsidRDefault="001312C9" w:rsidP="001312C9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1312C9" w:rsidRDefault="001312C9" w:rsidP="00CC3F72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2A37" w:rsidRDefault="00E91AED" w:rsidP="00FD559F">
      <w:pPr>
        <w:pStyle w:val="a9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2A37">
        <w:rPr>
          <w:rFonts w:ascii="Times New Roman" w:hAnsi="Times New Roman"/>
          <w:sz w:val="28"/>
          <w:szCs w:val="28"/>
        </w:rPr>
        <w:t>Основные направления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</w:t>
      </w:r>
      <w:r w:rsidR="00CC3F72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C6F95">
        <w:rPr>
          <w:rFonts w:ascii="Times New Roman" w:hAnsi="Times New Roman"/>
          <w:sz w:val="28"/>
          <w:szCs w:val="28"/>
        </w:rPr>
        <w:t>2</w:t>
      </w:r>
      <w:r w:rsidR="00CC3F72">
        <w:rPr>
          <w:rFonts w:ascii="Times New Roman" w:hAnsi="Times New Roman"/>
          <w:sz w:val="28"/>
          <w:szCs w:val="28"/>
        </w:rPr>
        <w:t>1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CC3F72">
        <w:rPr>
          <w:rFonts w:ascii="Times New Roman" w:hAnsi="Times New Roman"/>
          <w:sz w:val="28"/>
          <w:szCs w:val="28"/>
        </w:rPr>
        <w:t>2</w:t>
      </w:r>
      <w:r w:rsidR="00B62A37">
        <w:rPr>
          <w:rFonts w:ascii="Times New Roman" w:hAnsi="Times New Roman"/>
          <w:sz w:val="28"/>
          <w:szCs w:val="28"/>
        </w:rPr>
        <w:t xml:space="preserve"> годов определены с учетом действующих норм и планируемых изменений федерального и регионального законодательства, а также преемственности ранее поставленных задач:</w:t>
      </w:r>
    </w:p>
    <w:p w:rsidR="001312C9" w:rsidRDefault="001312C9" w:rsidP="001312C9">
      <w:pPr>
        <w:spacing w:after="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 xml:space="preserve">- взаимодействие с организациями, входящими в перечень </w:t>
      </w:r>
      <w:proofErr w:type="spellStart"/>
      <w:r w:rsidRPr="00B36E57">
        <w:rPr>
          <w:rFonts w:ascii="Times New Roman" w:hAnsi="Times New Roman"/>
          <w:sz w:val="28"/>
          <w:szCs w:val="28"/>
        </w:rPr>
        <w:t>бюджетообразующих</w:t>
      </w:r>
      <w:proofErr w:type="spellEnd"/>
      <w:r w:rsidRPr="00B36E57">
        <w:rPr>
          <w:rFonts w:ascii="Times New Roman" w:hAnsi="Times New Roman"/>
          <w:sz w:val="28"/>
          <w:szCs w:val="28"/>
        </w:rPr>
        <w:t xml:space="preserve">, с целью достоверности и объективности прогнозирования доходных источников; 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 xml:space="preserve">- взаимовыгодное сотрудничество с организациями, формирующими налоговый потенциал поселения; </w:t>
      </w:r>
    </w:p>
    <w:p w:rsidR="001312C9" w:rsidRDefault="001312C9" w:rsidP="001312C9">
      <w:pPr>
        <w:spacing w:after="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создания благоприятных условий для осуществления инвестиционной деятельности на территории поселения;</w:t>
      </w:r>
    </w:p>
    <w:p w:rsidR="001312C9" w:rsidRDefault="001312C9" w:rsidP="001312C9">
      <w:pPr>
        <w:spacing w:after="0" w:line="255" w:lineRule="atLeast"/>
        <w:jc w:val="both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hAnsi="Times New Roman"/>
          <w:sz w:val="28"/>
          <w:szCs w:val="28"/>
        </w:rPr>
        <w:t>- обеспечение качественного администрирования всех доходных источников, подлежащих зачислению в местный бюджет, в целях увеличения собираемости доходов и обеспечения своевре</w:t>
      </w:r>
      <w:r>
        <w:rPr>
          <w:rFonts w:ascii="Times New Roman" w:hAnsi="Times New Roman"/>
          <w:sz w:val="28"/>
          <w:szCs w:val="28"/>
        </w:rPr>
        <w:t xml:space="preserve">менного поступления платежей; </w:t>
      </w:r>
      <w:r w:rsidRPr="00B36E57">
        <w:rPr>
          <w:rFonts w:ascii="Times New Roman" w:hAnsi="Times New Roman"/>
          <w:sz w:val="28"/>
          <w:szCs w:val="28"/>
        </w:rPr>
        <w:t xml:space="preserve">- своевременная подготовка нормативных правовых актов в области налогообложения; </w:t>
      </w:r>
    </w:p>
    <w:p w:rsidR="00FD559F" w:rsidRPr="00FD559F" w:rsidRDefault="00E91AED" w:rsidP="00FD559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Основные усилия должны быть направлены на мобилизацию всех резервов повышения налоговых поступлений.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Для обеспечения устойчивого роста налоговых поступлений необходимо определить пути расширения налоговой базы основных видов налогов.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FD559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Рост бюджетных поступлений планируется достичь за счет: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FD559F" w:rsidRPr="00FD559F">
        <w:rPr>
          <w:rFonts w:ascii="Times New Roman" w:hAnsi="Times New Roman"/>
          <w:sz w:val="28"/>
          <w:szCs w:val="28"/>
        </w:rPr>
        <w:t>- усиления работы по неплатежам в  местный бюджет;</w:t>
      </w:r>
    </w:p>
    <w:p w:rsidR="00FD559F" w:rsidRPr="00FD559F" w:rsidRDefault="00FD559F" w:rsidP="00FD559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t>- совершенствования методов контроля легализации «теневой» заработной платы;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t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бюджет поселения;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t>- оценки социальной и бюджетной эффективности установленных на местном уровне налоговых льгот;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559F">
        <w:rPr>
          <w:rFonts w:ascii="Times New Roman" w:hAnsi="Times New Roman"/>
          <w:sz w:val="28"/>
          <w:szCs w:val="28"/>
        </w:rPr>
        <w:t>- обеспечения сохранности  муниципального имущества.</w:t>
      </w:r>
    </w:p>
    <w:p w:rsidR="00B62A37" w:rsidRDefault="004313AA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62A37">
        <w:rPr>
          <w:rFonts w:ascii="Times New Roman" w:hAnsi="Times New Roman"/>
          <w:sz w:val="28"/>
          <w:szCs w:val="28"/>
        </w:rPr>
        <w:t>В части сохранения бюджетной устойчивости, повышения доходов бюджета сельсовета планируется проведение следующих мероприятий: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ежегодное проведение оценки эффективности предоставленных (планируемых к предоставлению) муниципальных налоговых льгот, принятие мер по отмене неэффективных налоговых льгот;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мониторинга финансовых и экономических показателей по широкому кругу организаций с целью определения причин колебаний их налоговой базы, выявления предпосылок выплат неофициальной заработной платы, проведение мероприятий по сокращению задолженности по налогу на доходы физических лиц;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мероприятий по выявлению, постановке на налоговый учет и привлечению к налогообложению субъектов финансово-хозяйственной деятельности, имеющих рабочие места на территории сельсовета и зарегистрированных за ее пределами; 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скрытых от налогообложения доходов и привлечение налогоплательщиков к уточнению налоговых обязательств и полноте уплаты налогов в бюджетную систему;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работы по инвентаризации и оптимизации имущества муниципальной собственности, вовлечению в хозяйственный оборот неиспользуемых объектов недвижимости и земельных участков;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повышения </w:t>
      </w:r>
      <w:proofErr w:type="gramStart"/>
      <w:r>
        <w:rPr>
          <w:rFonts w:ascii="Times New Roman" w:hAnsi="Times New Roman"/>
          <w:sz w:val="28"/>
          <w:szCs w:val="28"/>
        </w:rPr>
        <w:t>результативности работы комиссии администрации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по укреплению бюджетной и налоговой дисциплины, совершенствованию системы платежей и расчетов по уплате налогов;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мониторинга изменений в налоговом законодательстве, при необходимости - приведение в соответствие с ними нормативных актов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 налогах и сборах.</w:t>
      </w:r>
    </w:p>
    <w:p w:rsidR="00B62A37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2A37">
        <w:rPr>
          <w:rFonts w:ascii="Times New Roman" w:hAnsi="Times New Roman"/>
          <w:sz w:val="28"/>
          <w:szCs w:val="28"/>
        </w:rPr>
        <w:t xml:space="preserve">В части развития налогового потенциала </w:t>
      </w:r>
      <w:proofErr w:type="spellStart"/>
      <w:r w:rsidR="00B62A37">
        <w:rPr>
          <w:rFonts w:ascii="Times New Roman" w:hAnsi="Times New Roman"/>
          <w:sz w:val="28"/>
          <w:szCs w:val="28"/>
        </w:rPr>
        <w:t>Чу</w:t>
      </w:r>
      <w:r>
        <w:rPr>
          <w:rFonts w:ascii="Times New Roman" w:hAnsi="Times New Roman"/>
          <w:sz w:val="28"/>
          <w:szCs w:val="28"/>
        </w:rPr>
        <w:t>нояр</w:t>
      </w:r>
      <w:r w:rsidR="00B62A37">
        <w:rPr>
          <w:rFonts w:ascii="Times New Roman" w:hAnsi="Times New Roman"/>
          <w:sz w:val="28"/>
          <w:szCs w:val="28"/>
        </w:rPr>
        <w:t>ского</w:t>
      </w:r>
      <w:proofErr w:type="spellEnd"/>
      <w:r w:rsidR="00B62A37">
        <w:rPr>
          <w:rFonts w:ascii="Times New Roman" w:hAnsi="Times New Roman"/>
          <w:sz w:val="28"/>
          <w:szCs w:val="28"/>
        </w:rPr>
        <w:t xml:space="preserve"> сельсовета планируется: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 и повышению предпринимательской активности;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патентной системы налогообложения.</w:t>
      </w: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312C9" w:rsidRPr="001312C9" w:rsidRDefault="001312C9" w:rsidP="001312C9">
      <w:pPr>
        <w:pStyle w:val="ab"/>
        <w:keepNext/>
        <w:spacing w:after="0" w:line="240" w:lineRule="auto"/>
        <w:ind w:left="212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Toc180806900"/>
      <w:bookmarkStart w:id="3" w:name="_Toc40165644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312C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подходы по формированию</w:t>
      </w:r>
    </w:p>
    <w:p w:rsidR="001312C9" w:rsidRPr="001312C9" w:rsidRDefault="001312C9" w:rsidP="001312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 местных бюджетов</w:t>
      </w:r>
      <w:bookmarkEnd w:id="2"/>
      <w:bookmarkEnd w:id="3"/>
    </w:p>
    <w:p w:rsidR="001312C9" w:rsidRPr="00281FE6" w:rsidRDefault="001312C9" w:rsidP="001312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Прогноз расходов 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 год и плановый период 2021 – 2022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рассчитан на основе базового объема расходов местного бюджета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 учетом сохранения перечня вопросов местного значения, установленного действующей редакцией Федерального закона  от 06.10.2003 № 131 – ФЗ «Об общих принципах организации местного самоуправления в Российской Федерации».</w:t>
      </w:r>
    </w:p>
    <w:p w:rsidR="001312C9" w:rsidRPr="00B36E57" w:rsidRDefault="001312C9" w:rsidP="001312C9">
      <w:pPr>
        <w:tabs>
          <w:tab w:val="left" w:pos="1134"/>
        </w:tabs>
        <w:spacing w:after="0" w:line="255" w:lineRule="atLeast"/>
        <w:jc w:val="both"/>
        <w:rPr>
          <w:rFonts w:ascii="Times New Roman" w:hAnsi="Times New Roman"/>
          <w:bCs/>
          <w:sz w:val="28"/>
          <w:szCs w:val="28"/>
        </w:rPr>
      </w:pPr>
      <w:r w:rsidRPr="00B36E57">
        <w:rPr>
          <w:rFonts w:ascii="Times New Roman" w:hAnsi="Times New Roman"/>
          <w:bCs/>
          <w:sz w:val="28"/>
          <w:szCs w:val="28"/>
        </w:rPr>
        <w:t xml:space="preserve">       Кроме того, сохранен уровень прочих расходов, предусмотренных в объеме базовых расходов на </w:t>
      </w:r>
      <w:r>
        <w:rPr>
          <w:rFonts w:ascii="Times New Roman" w:hAnsi="Times New Roman"/>
          <w:bCs/>
          <w:sz w:val="28"/>
          <w:szCs w:val="28"/>
        </w:rPr>
        <w:t>2020</w:t>
      </w:r>
      <w:r w:rsidRPr="00B36E57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1312C9" w:rsidRPr="00B36E57" w:rsidRDefault="001312C9" w:rsidP="001312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36E57">
        <w:rPr>
          <w:rFonts w:ascii="Times New Roman" w:eastAsia="Times New Roman" w:hAnsi="Times New Roman"/>
          <w:bCs/>
          <w:sz w:val="28"/>
          <w:szCs w:val="28"/>
          <w:lang w:eastAsia="ru-RU"/>
        </w:rPr>
        <w:t>Расходы на содержание улично-дорожной сети, производимые за счет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36E57">
        <w:rPr>
          <w:rFonts w:ascii="Times New Roman" w:eastAsia="Times New Roman" w:hAnsi="Times New Roman"/>
          <w:bCs/>
          <w:sz w:val="28"/>
          <w:szCs w:val="28"/>
          <w:lang w:eastAsia="ru-RU"/>
        </w:rPr>
        <w:t>инжекторных</w:t>
      </w:r>
      <w:proofErr w:type="spellEnd"/>
      <w:r w:rsidRPr="00B36E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) двигателей, производимые на территории Российской Федерации предусмотрены 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исходя из зачисления в местный бюджет 10 процентов налоговых доходов консолидированного бюджета субъекта Российской Федерации от указанного налога, по дифференцированным нормативам.</w:t>
      </w:r>
      <w:proofErr w:type="gramEnd"/>
    </w:p>
    <w:p w:rsidR="001312C9" w:rsidRPr="00B36E57" w:rsidRDefault="001312C9" w:rsidP="001312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Одновременно с этим, Основными направлениями бюджетной политики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2021-2022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обозначены следующие принципы формирования бюджета, подлежащие использованию в работе:</w:t>
      </w:r>
    </w:p>
    <w:p w:rsidR="001312C9" w:rsidRPr="00B36E57" w:rsidRDefault="001312C9" w:rsidP="001312C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обеспечение устойчивости бюджетной системы и безусловное исполнение принятых обязательств наиболее эффективным способом: инициативы и предложения по принятию новых расходных обязательств будут рассматриваться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при условии адекватной оптимизации расходов в заданных бюджетных ограничениях;</w:t>
      </w:r>
    </w:p>
    <w:p w:rsidR="001312C9" w:rsidRPr="00B36E57" w:rsidRDefault="001312C9" w:rsidP="001312C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продолжение работы, направленной на повышение прозрачности бюджетного процесса, в том числе за счет регулярной разработки «Бюджета для граждан»;</w:t>
      </w:r>
    </w:p>
    <w:p w:rsidR="001312C9" w:rsidRPr="00B36E57" w:rsidRDefault="001312C9" w:rsidP="001312C9">
      <w:pPr>
        <w:tabs>
          <w:tab w:val="left" w:pos="739"/>
        </w:tabs>
        <w:spacing w:after="0" w:line="255" w:lineRule="atLeast"/>
        <w:rPr>
          <w:rFonts w:ascii="Times New Roman" w:hAnsi="Times New Roman"/>
          <w:sz w:val="28"/>
          <w:szCs w:val="28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ab/>
      </w:r>
      <w:r w:rsidRPr="00B36E57">
        <w:rPr>
          <w:rFonts w:ascii="Times New Roman" w:hAnsi="Times New Roman"/>
          <w:sz w:val="28"/>
          <w:szCs w:val="28"/>
        </w:rPr>
        <w:t>дальнейшая реализация принципа формирования бюджетов на основе муниципальных программ.</w:t>
      </w:r>
    </w:p>
    <w:p w:rsidR="001312C9" w:rsidRPr="00B36E57" w:rsidRDefault="001312C9" w:rsidP="001312C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12C9" w:rsidRPr="00B36E57" w:rsidRDefault="001312C9" w:rsidP="001312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муниципальных служащих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proofErr w:type="gramEnd"/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, лиц, замещающих иные муниципальные должности, и муниципальных служащих».</w:t>
      </w:r>
    </w:p>
    <w:p w:rsidR="001312C9" w:rsidRPr="00B36E57" w:rsidRDefault="001312C9" w:rsidP="001312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36E57">
        <w:rPr>
          <w:rFonts w:ascii="Times New Roman" w:eastAsia="Times New Roman" w:hAnsi="Times New Roman"/>
          <w:sz w:val="28"/>
          <w:szCs w:val="28"/>
          <w:lang w:eastAsia="ru-RU"/>
        </w:rPr>
        <w:t>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(за исключением персонала по охране и обслуживанию административных зданий и водителей), установленной постановлением Совета администрации края от 14.11.2006 № 348-п «О формировании прогноза расходов консолидированного бюджета Красноярского края на содержание органов местного самоуправления».</w:t>
      </w:r>
      <w:proofErr w:type="gramEnd"/>
    </w:p>
    <w:p w:rsidR="001312C9" w:rsidRPr="00B36E57" w:rsidRDefault="001312C9" w:rsidP="001312C9">
      <w:pPr>
        <w:tabs>
          <w:tab w:val="left" w:pos="739"/>
        </w:tabs>
        <w:spacing w:after="0" w:line="255" w:lineRule="atLeast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hAnsi="Times New Roman"/>
          <w:sz w:val="28"/>
          <w:szCs w:val="28"/>
        </w:rPr>
        <w:t xml:space="preserve">            </w:t>
      </w:r>
    </w:p>
    <w:p w:rsidR="001312C9" w:rsidRPr="00B36E57" w:rsidRDefault="001312C9" w:rsidP="001312C9">
      <w:pPr>
        <w:spacing w:after="0" w:line="255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1312C9" w:rsidRPr="001312C9" w:rsidRDefault="001312C9" w:rsidP="001312C9">
      <w:pPr>
        <w:spacing w:after="0" w:line="255" w:lineRule="atLeast"/>
        <w:jc w:val="center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Основные направления политики</w:t>
      </w:r>
    </w:p>
    <w:p w:rsidR="001312C9" w:rsidRPr="00B36E57" w:rsidRDefault="001312C9" w:rsidP="001312C9">
      <w:pPr>
        <w:spacing w:after="0" w:line="255" w:lineRule="atLeast"/>
        <w:jc w:val="center"/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</w:pPr>
      <w:r w:rsidRPr="001312C9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в сфере межбюджетных отношений</w:t>
      </w:r>
      <w:r w:rsidRPr="00B36E57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t xml:space="preserve"> </w:t>
      </w:r>
      <w:r w:rsidRPr="00B36E57">
        <w:rPr>
          <w:rFonts w:ascii="Times New Roman" w:eastAsia="Times New Roman" w:hAnsi="Times New Roman"/>
          <w:b/>
          <w:color w:val="1E1E1E"/>
          <w:sz w:val="28"/>
          <w:szCs w:val="28"/>
          <w:lang w:eastAsia="ru-RU"/>
        </w:rPr>
        <w:br/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Основными задачами политики поселения в сфере межбюджетных отношений на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2020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2021-2022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годов являются: </w:t>
      </w:r>
    </w:p>
    <w:p w:rsidR="001312C9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br/>
        <w:t>- стимулирование увеличения собственных доходов в целях укрепления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финансовой самостоятельности; </w:t>
      </w:r>
    </w:p>
    <w:p w:rsidR="001312C9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- участие в реализации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краевых</w:t>
      </w: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 целевых программ </w:t>
      </w:r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на условиях </w:t>
      </w:r>
      <w:proofErr w:type="spellStart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 xml:space="preserve">; </w:t>
      </w:r>
    </w:p>
    <w:p w:rsidR="001312C9" w:rsidRPr="00B36E57" w:rsidRDefault="001312C9" w:rsidP="001312C9">
      <w:pPr>
        <w:spacing w:after="0" w:line="255" w:lineRule="atLeast"/>
        <w:jc w:val="both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  <w:r w:rsidRPr="00B36E57">
        <w:rPr>
          <w:rFonts w:ascii="Times New Roman" w:eastAsia="Times New Roman" w:hAnsi="Times New Roman"/>
          <w:color w:val="1E1E1E"/>
          <w:sz w:val="28"/>
          <w:szCs w:val="28"/>
          <w:lang w:eastAsia="ru-RU"/>
        </w:rPr>
        <w:t>- совершенствование методик расчета межбюджетных трансфертов, передаваемых поселением на уровень муниципального района в соответствии с заключенными Соглашениями о передаче полномочий.</w:t>
      </w:r>
    </w:p>
    <w:p w:rsidR="00734863" w:rsidRDefault="00734863" w:rsidP="00C05AD1">
      <w:pPr>
        <w:tabs>
          <w:tab w:val="left" w:pos="141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62A37" w:rsidRDefault="00B62A37" w:rsidP="00C05AD1">
      <w:pPr>
        <w:tabs>
          <w:tab w:val="left" w:pos="141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Долговая политика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будет направлена на воздержание от существенного наращивания заимствований и на обеспечение безусловной платежеспособности сельсовета.</w:t>
      </w:r>
    </w:p>
    <w:p w:rsidR="00B62A37" w:rsidRPr="00547CB3" w:rsidRDefault="00B62A37" w:rsidP="00C05AD1">
      <w:pPr>
        <w:ind w:firstLine="708"/>
        <w:jc w:val="both"/>
        <w:rPr>
          <w:lang w:eastAsia="ru-RU"/>
        </w:rPr>
      </w:pPr>
    </w:p>
    <w:sectPr w:rsidR="00B62A37" w:rsidRPr="00547CB3" w:rsidSect="0091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C8E"/>
    <w:multiLevelType w:val="multilevel"/>
    <w:tmpl w:val="4B989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52F7037B"/>
    <w:multiLevelType w:val="hybridMultilevel"/>
    <w:tmpl w:val="33327B22"/>
    <w:lvl w:ilvl="0" w:tplc="C6006FA2">
      <w:start w:val="6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73"/>
    <w:rsid w:val="00034D63"/>
    <w:rsid w:val="00063F01"/>
    <w:rsid w:val="000B5704"/>
    <w:rsid w:val="000B59FE"/>
    <w:rsid w:val="000D2C15"/>
    <w:rsid w:val="001312C9"/>
    <w:rsid w:val="001718E9"/>
    <w:rsid w:val="001C6F95"/>
    <w:rsid w:val="001F561F"/>
    <w:rsid w:val="002272F1"/>
    <w:rsid w:val="00246046"/>
    <w:rsid w:val="00291E6D"/>
    <w:rsid w:val="002C4BCC"/>
    <w:rsid w:val="002D2288"/>
    <w:rsid w:val="002D6755"/>
    <w:rsid w:val="002D7A72"/>
    <w:rsid w:val="002E6F8F"/>
    <w:rsid w:val="00324D1B"/>
    <w:rsid w:val="0032520C"/>
    <w:rsid w:val="00395B38"/>
    <w:rsid w:val="003E66AD"/>
    <w:rsid w:val="00401569"/>
    <w:rsid w:val="004036BE"/>
    <w:rsid w:val="004232DD"/>
    <w:rsid w:val="004313AA"/>
    <w:rsid w:val="00495CF4"/>
    <w:rsid w:val="004A495B"/>
    <w:rsid w:val="005133F6"/>
    <w:rsid w:val="00523C57"/>
    <w:rsid w:val="00534979"/>
    <w:rsid w:val="00547CB3"/>
    <w:rsid w:val="00580969"/>
    <w:rsid w:val="0058307C"/>
    <w:rsid w:val="005D313D"/>
    <w:rsid w:val="0061318B"/>
    <w:rsid w:val="00624D23"/>
    <w:rsid w:val="00625F41"/>
    <w:rsid w:val="00630D28"/>
    <w:rsid w:val="00642C59"/>
    <w:rsid w:val="006549CB"/>
    <w:rsid w:val="00682907"/>
    <w:rsid w:val="00734863"/>
    <w:rsid w:val="00736D12"/>
    <w:rsid w:val="0077508A"/>
    <w:rsid w:val="007A3173"/>
    <w:rsid w:val="007D32CE"/>
    <w:rsid w:val="007E229F"/>
    <w:rsid w:val="00840D3F"/>
    <w:rsid w:val="00841E35"/>
    <w:rsid w:val="008A2575"/>
    <w:rsid w:val="008A6079"/>
    <w:rsid w:val="008E39DE"/>
    <w:rsid w:val="009025A5"/>
    <w:rsid w:val="0091759C"/>
    <w:rsid w:val="00980253"/>
    <w:rsid w:val="009866D7"/>
    <w:rsid w:val="009A4368"/>
    <w:rsid w:val="009F58C9"/>
    <w:rsid w:val="00A36511"/>
    <w:rsid w:val="00A571BB"/>
    <w:rsid w:val="00A809D5"/>
    <w:rsid w:val="00A87E6D"/>
    <w:rsid w:val="00A97979"/>
    <w:rsid w:val="00AD729D"/>
    <w:rsid w:val="00B00649"/>
    <w:rsid w:val="00B12C48"/>
    <w:rsid w:val="00B22228"/>
    <w:rsid w:val="00B24574"/>
    <w:rsid w:val="00B62A37"/>
    <w:rsid w:val="00BD3A54"/>
    <w:rsid w:val="00C05AD1"/>
    <w:rsid w:val="00C162A4"/>
    <w:rsid w:val="00C37F5F"/>
    <w:rsid w:val="00C50EFA"/>
    <w:rsid w:val="00C51945"/>
    <w:rsid w:val="00C8206B"/>
    <w:rsid w:val="00CC3F72"/>
    <w:rsid w:val="00CD0E22"/>
    <w:rsid w:val="00CE171C"/>
    <w:rsid w:val="00D27265"/>
    <w:rsid w:val="00DF279C"/>
    <w:rsid w:val="00E15CAA"/>
    <w:rsid w:val="00E91AED"/>
    <w:rsid w:val="00E96D33"/>
    <w:rsid w:val="00EA4562"/>
    <w:rsid w:val="00EF7322"/>
    <w:rsid w:val="00F93B67"/>
    <w:rsid w:val="00FD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9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91E6D"/>
    <w:rPr>
      <w:rFonts w:cs="Times New Roman"/>
      <w:color w:val="000080"/>
      <w:u w:val="single"/>
    </w:rPr>
  </w:style>
  <w:style w:type="paragraph" w:customStyle="1" w:styleId="western">
    <w:name w:val="western"/>
    <w:basedOn w:val="a"/>
    <w:uiPriority w:val="99"/>
    <w:rsid w:val="00291E6D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rsid w:val="008E39D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CD0E22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D0E22"/>
    <w:pPr>
      <w:widowControl w:val="0"/>
      <w:shd w:val="clear" w:color="auto" w:fill="FFFFFF"/>
      <w:spacing w:after="300" w:line="240" w:lineRule="atLeast"/>
    </w:pPr>
    <w:rPr>
      <w:rFonts w:ascii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CD0E2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D0E22"/>
    <w:rPr>
      <w:rFonts w:ascii="Segoe UI" w:hAnsi="Segoe UI" w:cs="Times New Roman"/>
      <w:sz w:val="18"/>
    </w:rPr>
  </w:style>
  <w:style w:type="paragraph" w:styleId="a7">
    <w:name w:val="Title"/>
    <w:basedOn w:val="a"/>
    <w:link w:val="a8"/>
    <w:uiPriority w:val="99"/>
    <w:qFormat/>
    <w:locked/>
    <w:rsid w:val="00C8206B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77508A"/>
    <w:rPr>
      <w:rFonts w:ascii="Cambria" w:hAnsi="Cambria" w:cs="Times New Roman"/>
      <w:b/>
      <w:kern w:val="28"/>
      <w:sz w:val="32"/>
      <w:lang w:eastAsia="en-US"/>
    </w:rPr>
  </w:style>
  <w:style w:type="character" w:customStyle="1" w:styleId="1">
    <w:name w:val="Основной шрифт абзаца1"/>
    <w:uiPriority w:val="99"/>
    <w:rsid w:val="00547CB3"/>
  </w:style>
  <w:style w:type="paragraph" w:customStyle="1" w:styleId="Style4">
    <w:name w:val="Style4"/>
    <w:basedOn w:val="a"/>
    <w:uiPriority w:val="99"/>
    <w:rsid w:val="00547CB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547CB3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uiPriority w:val="99"/>
    <w:semiHidden/>
    <w:unhideWhenUsed/>
    <w:rsid w:val="00B62A37"/>
    <w:pPr>
      <w:spacing w:after="120" w:line="256" w:lineRule="auto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B62A37"/>
    <w:rPr>
      <w:sz w:val="20"/>
      <w:szCs w:val="20"/>
      <w:lang w:eastAsia="en-US"/>
    </w:rPr>
  </w:style>
  <w:style w:type="paragraph" w:styleId="ab">
    <w:name w:val="List Paragraph"/>
    <w:basedOn w:val="a"/>
    <w:uiPriority w:val="34"/>
    <w:qFormat/>
    <w:rsid w:val="001312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0688351B7EE4999C77EE44CB09F334CEDD0E0BB21D6F8A1D7E4CB9B79711A93B643FE7095D7D7Af7o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fin03</dc:creator>
  <cp:lastModifiedBy>admin</cp:lastModifiedBy>
  <cp:revision>6</cp:revision>
  <cp:lastPrinted>2019-12-04T08:14:00Z</cp:lastPrinted>
  <dcterms:created xsi:type="dcterms:W3CDTF">2019-11-20T08:24:00Z</dcterms:created>
  <dcterms:modified xsi:type="dcterms:W3CDTF">2019-12-04T08:15:00Z</dcterms:modified>
</cp:coreProperties>
</file>