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DC1" w:rsidRDefault="00C42DC1" w:rsidP="00C42DC1">
      <w:pPr>
        <w:pBdr>
          <w:bottom w:val="single" w:sz="12" w:space="1" w:color="auto"/>
        </w:pBdr>
        <w:jc w:val="center"/>
        <w:rPr>
          <w:sz w:val="96"/>
          <w:szCs w:val="96"/>
        </w:rPr>
      </w:pPr>
      <w:r w:rsidRPr="004C3587">
        <w:rPr>
          <w:sz w:val="96"/>
          <w:szCs w:val="96"/>
        </w:rPr>
        <w:t>ЧУНОЯРСКИЕ</w:t>
      </w:r>
    </w:p>
    <w:p w:rsidR="00C42DC1" w:rsidRPr="004C3587" w:rsidRDefault="00C42DC1" w:rsidP="00C42DC1">
      <w:pPr>
        <w:pBdr>
          <w:bottom w:val="single" w:sz="12" w:space="1" w:color="auto"/>
        </w:pBdr>
        <w:jc w:val="center"/>
        <w:rPr>
          <w:rFonts w:ascii="Georgia" w:hAnsi="Georgia"/>
          <w:sz w:val="96"/>
          <w:szCs w:val="96"/>
        </w:rPr>
      </w:pPr>
      <w:r w:rsidRPr="004C3587">
        <w:rPr>
          <w:rFonts w:ascii="Georgia" w:hAnsi="Georgia"/>
          <w:sz w:val="96"/>
          <w:szCs w:val="96"/>
        </w:rPr>
        <w:t>ВЕСТИ</w:t>
      </w:r>
    </w:p>
    <w:p w:rsidR="00C42DC1" w:rsidRPr="00414BA7" w:rsidRDefault="00C42DC1" w:rsidP="00C42DC1">
      <w:pPr>
        <w:jc w:val="center"/>
        <w:rPr>
          <w:rFonts w:ascii="Georgia" w:hAnsi="Georgia"/>
          <w:sz w:val="20"/>
          <w:szCs w:val="20"/>
        </w:rPr>
      </w:pPr>
      <w:r w:rsidRPr="00414BA7">
        <w:rPr>
          <w:rFonts w:ascii="Georgia" w:hAnsi="Georgia"/>
          <w:sz w:val="20"/>
          <w:szCs w:val="20"/>
        </w:rPr>
        <w:t xml:space="preserve">периодическое печатное издание органов местного самоуправления </w:t>
      </w:r>
      <w:proofErr w:type="spellStart"/>
      <w:r w:rsidRPr="00414BA7">
        <w:rPr>
          <w:rFonts w:ascii="Georgia" w:hAnsi="Georgia"/>
          <w:sz w:val="20"/>
          <w:szCs w:val="20"/>
        </w:rPr>
        <w:t>Чуноярского</w:t>
      </w:r>
      <w:proofErr w:type="spellEnd"/>
      <w:r w:rsidRPr="00414BA7">
        <w:rPr>
          <w:rFonts w:ascii="Georgia" w:hAnsi="Georgia"/>
          <w:sz w:val="20"/>
          <w:szCs w:val="20"/>
        </w:rPr>
        <w:t xml:space="preserve"> сельсовета</w:t>
      </w:r>
    </w:p>
    <w:p w:rsidR="00C42DC1" w:rsidRPr="00414BA7" w:rsidRDefault="00C42DC1" w:rsidP="00C42DC1">
      <w:pPr>
        <w:jc w:val="center"/>
        <w:rPr>
          <w:rFonts w:ascii="Georgia" w:hAnsi="Georgia"/>
          <w:sz w:val="20"/>
          <w:szCs w:val="20"/>
        </w:rPr>
      </w:pPr>
    </w:p>
    <w:p w:rsidR="00C42DC1" w:rsidRDefault="00C42DC1" w:rsidP="00C42DC1">
      <w:pPr>
        <w:rPr>
          <w:rFonts w:ascii="Georgia" w:hAnsi="Georgia"/>
          <w:sz w:val="32"/>
          <w:szCs w:val="32"/>
        </w:rPr>
      </w:pPr>
      <w:r>
        <w:rPr>
          <w:sz w:val="32"/>
          <w:szCs w:val="32"/>
        </w:rPr>
        <w:t xml:space="preserve">   14.12.</w:t>
      </w:r>
      <w:r w:rsidRPr="00414BA7">
        <w:rPr>
          <w:sz w:val="32"/>
          <w:szCs w:val="32"/>
        </w:rPr>
        <w:t>2015г</w:t>
      </w:r>
      <w:r>
        <w:rPr>
          <w:rFonts w:ascii="Georgia" w:hAnsi="Georgia"/>
          <w:sz w:val="32"/>
          <w:szCs w:val="32"/>
        </w:rPr>
        <w:t>.</w:t>
      </w:r>
      <w:r w:rsidRPr="00414BA7">
        <w:rPr>
          <w:rFonts w:ascii="Georgia" w:hAnsi="Georgia"/>
          <w:sz w:val="32"/>
          <w:szCs w:val="32"/>
        </w:rPr>
        <w:t xml:space="preserve">                                                           </w:t>
      </w:r>
      <w:r>
        <w:rPr>
          <w:rFonts w:ascii="Georgia" w:hAnsi="Georgia"/>
          <w:sz w:val="32"/>
          <w:szCs w:val="32"/>
        </w:rPr>
        <w:t>№ 29</w:t>
      </w:r>
      <w:r w:rsidRPr="00414BA7">
        <w:rPr>
          <w:rFonts w:ascii="Georgia" w:hAnsi="Georgia"/>
          <w:sz w:val="32"/>
          <w:szCs w:val="32"/>
        </w:rPr>
        <w:t xml:space="preserve">           </w:t>
      </w:r>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C42DC1" w:rsidRPr="007D2276" w:rsidRDefault="00C42DC1" w:rsidP="00C42DC1">
      <w:pPr>
        <w:rPr>
          <w:rFonts w:ascii="Georgia" w:hAnsi="Georgia"/>
          <w:sz w:val="32"/>
          <w:szCs w:val="32"/>
        </w:rPr>
      </w:pPr>
      <w:r w:rsidRPr="007D2276">
        <w:rPr>
          <w:rFonts w:ascii="Georgia" w:hAnsi="Georgia"/>
          <w:sz w:val="32"/>
          <w:szCs w:val="32"/>
        </w:rPr>
        <w:t>ВНИМАНИЮ ЖИТЕЛЕЙ ЧУНОЯРСКОГО СЕЛЬСОВЕТА!</w:t>
      </w:r>
    </w:p>
    <w:p w:rsidR="00C42DC1" w:rsidRPr="007D2276" w:rsidRDefault="00C42DC1" w:rsidP="00C42DC1">
      <w:pPr>
        <w:rPr>
          <w:rFonts w:ascii="Georgia" w:hAnsi="Georgia"/>
          <w:sz w:val="32"/>
          <w:szCs w:val="32"/>
        </w:rPr>
      </w:pPr>
    </w:p>
    <w:p w:rsidR="00C42DC1" w:rsidRPr="007D2276" w:rsidRDefault="00C42DC1" w:rsidP="00C42DC1">
      <w:pPr>
        <w:rPr>
          <w:rFonts w:ascii="Georgia" w:hAnsi="Georgia"/>
          <w:sz w:val="32"/>
          <w:szCs w:val="32"/>
        </w:rPr>
      </w:pPr>
      <w:r w:rsidRPr="007D2276">
        <w:rPr>
          <w:rFonts w:ascii="Georgia" w:hAnsi="Georgia"/>
          <w:sz w:val="32"/>
          <w:szCs w:val="32"/>
        </w:rPr>
        <w:t xml:space="preserve">                                                    </w:t>
      </w:r>
    </w:p>
    <w:p w:rsidR="00C42DC1" w:rsidRPr="007D2276" w:rsidRDefault="00C42DC1" w:rsidP="00C42DC1">
      <w:pPr>
        <w:jc w:val="center"/>
        <w:rPr>
          <w:rFonts w:ascii="Georgia" w:hAnsi="Georgia"/>
          <w:sz w:val="32"/>
          <w:szCs w:val="32"/>
        </w:rPr>
      </w:pPr>
      <w:r w:rsidRPr="007D2276">
        <w:rPr>
          <w:rFonts w:ascii="Georgia" w:hAnsi="Georgia"/>
          <w:sz w:val="32"/>
          <w:szCs w:val="32"/>
        </w:rPr>
        <w:t>СООБЩАЕМ</w:t>
      </w:r>
    </w:p>
    <w:p w:rsidR="00C42DC1" w:rsidRPr="007D2276" w:rsidRDefault="00C42DC1" w:rsidP="00C42DC1">
      <w:pPr>
        <w:jc w:val="center"/>
        <w:rPr>
          <w:rFonts w:ascii="Georgia" w:hAnsi="Georgia"/>
          <w:sz w:val="32"/>
          <w:szCs w:val="32"/>
        </w:rPr>
      </w:pPr>
    </w:p>
    <w:p w:rsidR="00C42DC1" w:rsidRPr="007D2276" w:rsidRDefault="00C42DC1" w:rsidP="00C42DC1">
      <w:pPr>
        <w:jc w:val="center"/>
        <w:rPr>
          <w:rFonts w:ascii="Georgia" w:hAnsi="Georgia"/>
          <w:sz w:val="32"/>
          <w:szCs w:val="32"/>
        </w:rPr>
      </w:pPr>
      <w:r w:rsidRPr="007D2276">
        <w:rPr>
          <w:rFonts w:ascii="Georgia" w:hAnsi="Georgia"/>
          <w:sz w:val="32"/>
          <w:szCs w:val="32"/>
        </w:rPr>
        <w:t xml:space="preserve">В целях приведения Устава </w:t>
      </w:r>
      <w:proofErr w:type="spellStart"/>
      <w:r w:rsidRPr="007D2276">
        <w:rPr>
          <w:rFonts w:ascii="Georgia" w:hAnsi="Georgia"/>
          <w:sz w:val="32"/>
          <w:szCs w:val="32"/>
        </w:rPr>
        <w:t>Чуноярского</w:t>
      </w:r>
      <w:proofErr w:type="spellEnd"/>
      <w:r w:rsidRPr="007D2276">
        <w:rPr>
          <w:rFonts w:ascii="Georgia" w:hAnsi="Georgia"/>
          <w:sz w:val="32"/>
          <w:szCs w:val="32"/>
        </w:rPr>
        <w:t xml:space="preserve"> сельсовета </w:t>
      </w:r>
      <w:proofErr w:type="spellStart"/>
      <w:r w:rsidRPr="007D2276">
        <w:rPr>
          <w:rFonts w:ascii="Georgia" w:hAnsi="Georgia"/>
          <w:sz w:val="32"/>
          <w:szCs w:val="32"/>
        </w:rPr>
        <w:t>Богучанского</w:t>
      </w:r>
      <w:proofErr w:type="spellEnd"/>
      <w:r w:rsidRPr="007D2276">
        <w:rPr>
          <w:rFonts w:ascii="Georgia" w:hAnsi="Georgia"/>
          <w:sz w:val="32"/>
          <w:szCs w:val="32"/>
        </w:rPr>
        <w:t xml:space="preserve"> района в соответствие с действующим законодательством Российской Федерации</w:t>
      </w:r>
      <w:proofErr w:type="gramStart"/>
      <w:r w:rsidRPr="007D2276">
        <w:rPr>
          <w:rFonts w:ascii="Georgia" w:hAnsi="Georgia"/>
          <w:sz w:val="32"/>
          <w:szCs w:val="32"/>
        </w:rPr>
        <w:t xml:space="preserve"> ,</w:t>
      </w:r>
      <w:proofErr w:type="gramEnd"/>
      <w:r w:rsidRPr="007D2276">
        <w:rPr>
          <w:rFonts w:ascii="Georgia" w:hAnsi="Georgia"/>
          <w:sz w:val="32"/>
          <w:szCs w:val="32"/>
        </w:rPr>
        <w:t xml:space="preserve"> </w:t>
      </w:r>
      <w:proofErr w:type="spellStart"/>
      <w:r w:rsidRPr="007D2276">
        <w:rPr>
          <w:rFonts w:ascii="Georgia" w:hAnsi="Georgia"/>
          <w:sz w:val="32"/>
          <w:szCs w:val="32"/>
        </w:rPr>
        <w:t>Чуноярский</w:t>
      </w:r>
      <w:proofErr w:type="spellEnd"/>
      <w:r w:rsidRPr="007D2276">
        <w:rPr>
          <w:rFonts w:ascii="Georgia" w:hAnsi="Georgia"/>
          <w:sz w:val="32"/>
          <w:szCs w:val="32"/>
        </w:rPr>
        <w:t xml:space="preserve"> сельский Совет депутатов извещает о  проведении   публичных слушаний по внесению изменений в Устав </w:t>
      </w:r>
      <w:proofErr w:type="spellStart"/>
      <w:r w:rsidRPr="007D2276">
        <w:rPr>
          <w:rFonts w:ascii="Georgia" w:hAnsi="Georgia"/>
          <w:sz w:val="32"/>
          <w:szCs w:val="32"/>
        </w:rPr>
        <w:t>Чуноярского</w:t>
      </w:r>
      <w:proofErr w:type="spellEnd"/>
      <w:r w:rsidRPr="007D2276">
        <w:rPr>
          <w:rFonts w:ascii="Georgia" w:hAnsi="Georgia"/>
          <w:sz w:val="32"/>
          <w:szCs w:val="32"/>
        </w:rPr>
        <w:t xml:space="preserve"> сельсовета.</w:t>
      </w:r>
    </w:p>
    <w:p w:rsidR="00C42DC1" w:rsidRPr="007D2276" w:rsidRDefault="00C42DC1" w:rsidP="00C42DC1">
      <w:pPr>
        <w:jc w:val="center"/>
        <w:rPr>
          <w:rFonts w:ascii="Georgia" w:hAnsi="Georgia"/>
          <w:sz w:val="32"/>
          <w:szCs w:val="32"/>
        </w:rPr>
      </w:pPr>
      <w:r w:rsidRPr="007D2276">
        <w:rPr>
          <w:rFonts w:ascii="Georgia" w:hAnsi="Georgia"/>
          <w:sz w:val="32"/>
          <w:szCs w:val="32"/>
        </w:rPr>
        <w:t>Публичные с</w:t>
      </w:r>
      <w:r>
        <w:rPr>
          <w:rFonts w:ascii="Georgia" w:hAnsi="Georgia"/>
          <w:sz w:val="32"/>
          <w:szCs w:val="32"/>
        </w:rPr>
        <w:t>лушания будут проведены 24 декабря</w:t>
      </w:r>
      <w:r w:rsidRPr="007D2276">
        <w:rPr>
          <w:rFonts w:ascii="Georgia" w:hAnsi="Georgia"/>
          <w:sz w:val="32"/>
          <w:szCs w:val="32"/>
        </w:rPr>
        <w:t xml:space="preserve"> 2015 года в 16 часов в здании администрации сельсовета.</w:t>
      </w:r>
    </w:p>
    <w:p w:rsidR="00C42DC1" w:rsidRPr="007D2276" w:rsidRDefault="00C42DC1" w:rsidP="00C42DC1">
      <w:pPr>
        <w:jc w:val="center"/>
        <w:rPr>
          <w:rFonts w:ascii="Georgia" w:hAnsi="Georgia"/>
          <w:sz w:val="32"/>
          <w:szCs w:val="32"/>
        </w:rPr>
      </w:pPr>
      <w:r w:rsidRPr="007D2276">
        <w:rPr>
          <w:rFonts w:ascii="Georgia" w:hAnsi="Georgia"/>
          <w:sz w:val="32"/>
          <w:szCs w:val="32"/>
        </w:rPr>
        <w:t xml:space="preserve">Проект  решения </w:t>
      </w:r>
      <w:proofErr w:type="spellStart"/>
      <w:r w:rsidRPr="007D2276">
        <w:rPr>
          <w:rFonts w:ascii="Georgia" w:hAnsi="Georgia"/>
          <w:sz w:val="32"/>
          <w:szCs w:val="32"/>
        </w:rPr>
        <w:t>Чуноярского</w:t>
      </w:r>
      <w:proofErr w:type="spellEnd"/>
      <w:r w:rsidRPr="007D2276">
        <w:rPr>
          <w:rFonts w:ascii="Georgia" w:hAnsi="Georgia"/>
          <w:sz w:val="32"/>
          <w:szCs w:val="32"/>
        </w:rPr>
        <w:t xml:space="preserve"> сельского Совета депутатов «О внесении изменений и дополнений в Устав </w:t>
      </w:r>
      <w:proofErr w:type="spellStart"/>
      <w:r w:rsidRPr="007D2276">
        <w:rPr>
          <w:rFonts w:ascii="Georgia" w:hAnsi="Georgia"/>
          <w:sz w:val="32"/>
          <w:szCs w:val="32"/>
        </w:rPr>
        <w:t>Чуноярского</w:t>
      </w:r>
      <w:proofErr w:type="spellEnd"/>
      <w:r w:rsidRPr="007D2276">
        <w:rPr>
          <w:rFonts w:ascii="Georgia" w:hAnsi="Georgia"/>
          <w:sz w:val="32"/>
          <w:szCs w:val="32"/>
        </w:rPr>
        <w:t xml:space="preserve">  сельсовета» опубликован в печатном издании  «</w:t>
      </w:r>
      <w:proofErr w:type="spellStart"/>
      <w:r w:rsidRPr="007D2276">
        <w:rPr>
          <w:rFonts w:ascii="Georgia" w:hAnsi="Georgia"/>
          <w:sz w:val="32"/>
          <w:szCs w:val="32"/>
        </w:rPr>
        <w:t>Чуноярские</w:t>
      </w:r>
      <w:proofErr w:type="spellEnd"/>
      <w:r w:rsidRPr="007D2276">
        <w:rPr>
          <w:rFonts w:ascii="Georgia" w:hAnsi="Georgia"/>
          <w:sz w:val="32"/>
          <w:szCs w:val="32"/>
        </w:rPr>
        <w:t xml:space="preserve"> вести» № 2</w:t>
      </w:r>
      <w:r>
        <w:rPr>
          <w:rFonts w:ascii="Georgia" w:hAnsi="Georgia"/>
          <w:sz w:val="32"/>
          <w:szCs w:val="32"/>
        </w:rPr>
        <w:t>8  от 24.11</w:t>
      </w:r>
      <w:r w:rsidRPr="007D2276">
        <w:rPr>
          <w:rFonts w:ascii="Georgia" w:hAnsi="Georgia"/>
          <w:sz w:val="32"/>
          <w:szCs w:val="32"/>
        </w:rPr>
        <w:t>.2015 года  одновременно с «Порядком учета предложений по проекту Устава, проекту муниципального правового акта о внесении изменений и дополнений в Устав муниципального образования, порядком  участия граждан в его обсуждении»</w:t>
      </w:r>
      <w:proofErr w:type="gramStart"/>
      <w:r w:rsidRPr="007D2276">
        <w:rPr>
          <w:rFonts w:ascii="Georgia" w:hAnsi="Georgia"/>
          <w:sz w:val="32"/>
          <w:szCs w:val="32"/>
        </w:rPr>
        <w:t xml:space="preserve"> .</w:t>
      </w:r>
      <w:proofErr w:type="gramEnd"/>
      <w:r w:rsidRPr="007D2276">
        <w:rPr>
          <w:rFonts w:ascii="Georgia" w:hAnsi="Georgia"/>
          <w:sz w:val="32"/>
          <w:szCs w:val="32"/>
        </w:rPr>
        <w:t xml:space="preserve"> С данным  печатным  изданием  можно ознакомиться в библиотеке с. Чунояр, а также в  </w:t>
      </w:r>
      <w:proofErr w:type="spellStart"/>
      <w:r w:rsidRPr="007D2276">
        <w:rPr>
          <w:rFonts w:ascii="Georgia" w:hAnsi="Georgia"/>
          <w:sz w:val="32"/>
          <w:szCs w:val="32"/>
        </w:rPr>
        <w:t>Чуноярском</w:t>
      </w:r>
      <w:proofErr w:type="spellEnd"/>
      <w:r w:rsidRPr="007D2276">
        <w:rPr>
          <w:rFonts w:ascii="Georgia" w:hAnsi="Georgia"/>
          <w:sz w:val="32"/>
          <w:szCs w:val="32"/>
        </w:rPr>
        <w:t xml:space="preserve"> сельсовете.</w:t>
      </w:r>
    </w:p>
    <w:p w:rsidR="00C42DC1" w:rsidRPr="007D2276" w:rsidRDefault="00C42DC1" w:rsidP="00C42DC1">
      <w:pPr>
        <w:jc w:val="center"/>
        <w:rPr>
          <w:rFonts w:ascii="Georgia" w:hAnsi="Georgia"/>
          <w:sz w:val="32"/>
          <w:szCs w:val="32"/>
        </w:rPr>
      </w:pPr>
    </w:p>
    <w:p w:rsidR="00C42DC1" w:rsidRDefault="00C42DC1" w:rsidP="00C42DC1">
      <w:pPr>
        <w:jc w:val="center"/>
        <w:rPr>
          <w:rFonts w:ascii="Georgia" w:hAnsi="Georgia"/>
          <w:sz w:val="32"/>
          <w:szCs w:val="32"/>
        </w:rPr>
      </w:pPr>
      <w:r w:rsidRPr="007D2276">
        <w:rPr>
          <w:rFonts w:ascii="Georgia" w:hAnsi="Georgia"/>
          <w:sz w:val="32"/>
          <w:szCs w:val="32"/>
        </w:rPr>
        <w:t>Оргкомитет.</w:t>
      </w:r>
    </w:p>
    <w:p w:rsidR="003F30C1" w:rsidRDefault="003F30C1" w:rsidP="00C42DC1">
      <w:pPr>
        <w:jc w:val="center"/>
        <w:rPr>
          <w:rFonts w:ascii="Georgia" w:hAnsi="Georgia"/>
          <w:sz w:val="32"/>
          <w:szCs w:val="32"/>
        </w:rPr>
      </w:pPr>
    </w:p>
    <w:p w:rsidR="003F30C1" w:rsidRDefault="003F30C1" w:rsidP="00C42DC1">
      <w:pPr>
        <w:jc w:val="center"/>
        <w:rPr>
          <w:rFonts w:ascii="Georgia" w:hAnsi="Georgia"/>
          <w:sz w:val="32"/>
          <w:szCs w:val="32"/>
        </w:rPr>
      </w:pPr>
    </w:p>
    <w:p w:rsidR="003F30C1" w:rsidRPr="007D2276" w:rsidRDefault="003F30C1" w:rsidP="00C42DC1">
      <w:pPr>
        <w:jc w:val="center"/>
        <w:rPr>
          <w:rFonts w:ascii="Georgia" w:hAnsi="Georgia"/>
          <w:sz w:val="32"/>
          <w:szCs w:val="32"/>
        </w:rPr>
      </w:pPr>
    </w:p>
    <w:p w:rsidR="00C42DC1" w:rsidRPr="007D2276" w:rsidRDefault="00C42DC1" w:rsidP="00C42DC1">
      <w:pPr>
        <w:jc w:val="center"/>
        <w:rPr>
          <w:rFonts w:ascii="Georgia" w:hAnsi="Georgia"/>
          <w:sz w:val="32"/>
          <w:szCs w:val="32"/>
        </w:rPr>
      </w:pPr>
    </w:p>
    <w:p w:rsidR="00C42DC1" w:rsidRDefault="00C42DC1" w:rsidP="00C42DC1">
      <w:pPr>
        <w:jc w:val="center"/>
        <w:rPr>
          <w:rFonts w:ascii="Georgia" w:hAnsi="Georgia"/>
          <w:sz w:val="32"/>
          <w:szCs w:val="32"/>
        </w:rPr>
      </w:pPr>
    </w:p>
    <w:p w:rsidR="00C42DC1" w:rsidRDefault="00C42DC1" w:rsidP="00C42DC1">
      <w:pPr>
        <w:jc w:val="center"/>
      </w:pPr>
      <w:r>
        <w:t>АДМИНИСТРАЦИЯ ЧУНОЯРСКОГО СЕЛЬСОВЕТА</w:t>
      </w:r>
    </w:p>
    <w:p w:rsidR="00C42DC1" w:rsidRDefault="00C42DC1" w:rsidP="00C42DC1">
      <w:pPr>
        <w:jc w:val="center"/>
      </w:pPr>
      <w:r>
        <w:t xml:space="preserve">БОГУЧАНСКОГО РАЙОНА </w:t>
      </w:r>
    </w:p>
    <w:p w:rsidR="00C42DC1" w:rsidRDefault="00C42DC1" w:rsidP="003F30C1">
      <w:pPr>
        <w:jc w:val="center"/>
      </w:pPr>
      <w:r>
        <w:t>КРАСНОЯРСКОГО КРАЯ</w:t>
      </w:r>
    </w:p>
    <w:p w:rsidR="00C42DC1" w:rsidRDefault="00C42DC1" w:rsidP="00C42DC1">
      <w:pPr>
        <w:jc w:val="center"/>
      </w:pPr>
    </w:p>
    <w:p w:rsidR="00C42DC1" w:rsidRDefault="00C42DC1" w:rsidP="00C42DC1">
      <w:pPr>
        <w:jc w:val="center"/>
        <w:rPr>
          <w:sz w:val="28"/>
          <w:szCs w:val="28"/>
        </w:rPr>
      </w:pPr>
      <w:r>
        <w:rPr>
          <w:sz w:val="28"/>
          <w:szCs w:val="28"/>
        </w:rPr>
        <w:t>ПОСТАНОВЛЕНИЕ</w:t>
      </w:r>
    </w:p>
    <w:p w:rsidR="00C42DC1" w:rsidRDefault="00C42DC1" w:rsidP="00C42DC1">
      <w:pPr>
        <w:jc w:val="center"/>
        <w:rPr>
          <w:sz w:val="28"/>
          <w:szCs w:val="28"/>
        </w:rPr>
      </w:pPr>
    </w:p>
    <w:p w:rsidR="00C42DC1" w:rsidRDefault="00C42DC1" w:rsidP="00C42DC1">
      <w:pPr>
        <w:rPr>
          <w:sz w:val="28"/>
          <w:szCs w:val="28"/>
        </w:rPr>
      </w:pPr>
      <w:r>
        <w:rPr>
          <w:sz w:val="28"/>
          <w:szCs w:val="28"/>
        </w:rPr>
        <w:t>11.12.2015г.                                 с. Чунояр                                             № 88 -</w:t>
      </w:r>
      <w:proofErr w:type="gramStart"/>
      <w:r>
        <w:rPr>
          <w:sz w:val="28"/>
          <w:szCs w:val="28"/>
        </w:rPr>
        <w:t>П</w:t>
      </w:r>
      <w:proofErr w:type="gramEnd"/>
    </w:p>
    <w:p w:rsidR="00C42DC1" w:rsidRDefault="00C42DC1" w:rsidP="00C42DC1">
      <w:pPr>
        <w:rPr>
          <w:sz w:val="28"/>
          <w:szCs w:val="28"/>
        </w:rPr>
      </w:pPr>
    </w:p>
    <w:p w:rsidR="00C42DC1" w:rsidRPr="00AB5B72" w:rsidRDefault="00C42DC1" w:rsidP="00C42DC1">
      <w:r w:rsidRPr="00AB5B72">
        <w:t xml:space="preserve">О подготовке и проведении </w:t>
      </w:r>
      <w:proofErr w:type="gramStart"/>
      <w:r w:rsidRPr="00AB5B72">
        <w:t>новогодних</w:t>
      </w:r>
      <w:proofErr w:type="gramEnd"/>
    </w:p>
    <w:p w:rsidR="00C42DC1" w:rsidRPr="00AB5B72" w:rsidRDefault="00C42DC1" w:rsidP="00C42DC1">
      <w:r w:rsidRPr="00AB5B72">
        <w:t xml:space="preserve">мероприятий  на территории </w:t>
      </w:r>
      <w:proofErr w:type="spellStart"/>
      <w:r w:rsidRPr="00AB5B72">
        <w:t>Чуноярского</w:t>
      </w:r>
      <w:proofErr w:type="spellEnd"/>
      <w:r w:rsidRPr="00AB5B72">
        <w:t xml:space="preserve"> </w:t>
      </w:r>
    </w:p>
    <w:p w:rsidR="00C42DC1" w:rsidRPr="00AB5B72" w:rsidRDefault="00C42DC1" w:rsidP="00C42DC1">
      <w:r w:rsidRPr="00AB5B72">
        <w:t>сельсовета</w:t>
      </w:r>
    </w:p>
    <w:p w:rsidR="00C42DC1" w:rsidRPr="00AB5B72" w:rsidRDefault="00C42DC1" w:rsidP="00C42DC1">
      <w:r w:rsidRPr="00AB5B72">
        <w:t xml:space="preserve">    </w:t>
      </w:r>
    </w:p>
    <w:p w:rsidR="00C42DC1" w:rsidRPr="00AB5B72" w:rsidRDefault="00C42DC1" w:rsidP="00C42DC1"/>
    <w:p w:rsidR="00C42DC1" w:rsidRPr="00AB5B72" w:rsidRDefault="00C42DC1" w:rsidP="00C42DC1">
      <w:r w:rsidRPr="00AB5B72">
        <w:t xml:space="preserve">             В целях организационного проведения новогодних и рождественских мероприятий  на территории </w:t>
      </w:r>
      <w:proofErr w:type="spellStart"/>
      <w:r w:rsidRPr="00AB5B72">
        <w:t>Чуноярского</w:t>
      </w:r>
      <w:proofErr w:type="spellEnd"/>
      <w:r w:rsidRPr="00AB5B72">
        <w:t xml:space="preserve"> сельсовета, руководствуясь ст.18 Устава </w:t>
      </w:r>
      <w:proofErr w:type="spellStart"/>
      <w:r w:rsidRPr="00AB5B72">
        <w:t>Чуноярского</w:t>
      </w:r>
      <w:proofErr w:type="spellEnd"/>
      <w:r w:rsidRPr="00AB5B72">
        <w:t xml:space="preserve"> сельсовета </w:t>
      </w:r>
    </w:p>
    <w:p w:rsidR="00C42DC1" w:rsidRPr="00AB5B72" w:rsidRDefault="00C42DC1" w:rsidP="00C42DC1">
      <w:r w:rsidRPr="00AB5B72">
        <w:t>ПОСТАНОВЛЯЮ</w:t>
      </w:r>
      <w:proofErr w:type="gramStart"/>
      <w:r w:rsidRPr="00AB5B72">
        <w:t xml:space="preserve"> :</w:t>
      </w:r>
      <w:proofErr w:type="gramEnd"/>
    </w:p>
    <w:p w:rsidR="00C42DC1" w:rsidRPr="00AB5B72" w:rsidRDefault="00C42DC1" w:rsidP="00C42DC1"/>
    <w:p w:rsidR="00C42DC1" w:rsidRPr="00AB5B72" w:rsidRDefault="00C42DC1" w:rsidP="00C42DC1">
      <w:r w:rsidRPr="00AB5B72">
        <w:t xml:space="preserve">            1.Утвердить план мероприятий по подготовке и проведению  новогодних и рождественских мероприятий на территории </w:t>
      </w:r>
      <w:proofErr w:type="spellStart"/>
      <w:r w:rsidRPr="00AB5B72">
        <w:t>Чуноярского</w:t>
      </w:r>
      <w:proofErr w:type="spellEnd"/>
      <w:r w:rsidRPr="00AB5B72">
        <w:t xml:space="preserve"> сельсовета</w:t>
      </w:r>
      <w:proofErr w:type="gramStart"/>
      <w:r w:rsidRPr="00AB5B72">
        <w:t xml:space="preserve"> ,</w:t>
      </w:r>
      <w:proofErr w:type="gramEnd"/>
      <w:r w:rsidRPr="00AB5B72">
        <w:t xml:space="preserve"> согласно приложению №1</w:t>
      </w:r>
    </w:p>
    <w:p w:rsidR="00C42DC1" w:rsidRPr="00AB5B72" w:rsidRDefault="00C42DC1" w:rsidP="00C42DC1"/>
    <w:p w:rsidR="00C42DC1" w:rsidRPr="00AB5B72" w:rsidRDefault="00C42DC1" w:rsidP="00C42DC1">
      <w:r w:rsidRPr="00AB5B72">
        <w:t xml:space="preserve">            2. Утвердить состав организационного комитета по подготовке и проведению праздничных мероприятий, согласно приложению № 2.</w:t>
      </w:r>
    </w:p>
    <w:p w:rsidR="00C42DC1" w:rsidRPr="00AB5B72" w:rsidRDefault="00C42DC1" w:rsidP="00C42DC1"/>
    <w:p w:rsidR="00C42DC1" w:rsidRPr="00AB5B72" w:rsidRDefault="00C42DC1" w:rsidP="00C42DC1">
      <w:r w:rsidRPr="00AB5B72">
        <w:t xml:space="preserve">            3.Рекомендовать руководителям предприятий и организаций всех форм собственности обеспечить беспрепятственный проезд пожарной и </w:t>
      </w:r>
      <w:proofErr w:type="spellStart"/>
      <w:r w:rsidRPr="00AB5B72">
        <w:t>спец</w:t>
      </w:r>
      <w:proofErr w:type="gramStart"/>
      <w:r w:rsidRPr="00AB5B72">
        <w:t>.т</w:t>
      </w:r>
      <w:proofErr w:type="gramEnd"/>
      <w:r w:rsidRPr="00AB5B72">
        <w:t>ехники</w:t>
      </w:r>
      <w:proofErr w:type="spellEnd"/>
      <w:r w:rsidRPr="00AB5B72">
        <w:t xml:space="preserve"> к местам проведения мероприятий.</w:t>
      </w:r>
    </w:p>
    <w:p w:rsidR="00C42DC1" w:rsidRPr="00AB5B72" w:rsidRDefault="00C42DC1" w:rsidP="00C42DC1"/>
    <w:p w:rsidR="00C42DC1" w:rsidRPr="00AB5B72" w:rsidRDefault="00C42DC1" w:rsidP="00C42DC1">
      <w:r w:rsidRPr="00AB5B72">
        <w:t xml:space="preserve">            4.Контроль за исполнением настоящего постановления возложить на </w:t>
      </w:r>
      <w:proofErr w:type="spellStart"/>
      <w:r w:rsidRPr="00AB5B72">
        <w:t>и.о</w:t>
      </w:r>
      <w:proofErr w:type="gramStart"/>
      <w:r w:rsidRPr="00AB5B72">
        <w:t>.з</w:t>
      </w:r>
      <w:proofErr w:type="gramEnd"/>
      <w:r w:rsidRPr="00AB5B72">
        <w:t>аместителя</w:t>
      </w:r>
      <w:proofErr w:type="spellEnd"/>
      <w:r w:rsidRPr="00AB5B72">
        <w:t xml:space="preserve"> главы сельсовета </w:t>
      </w:r>
      <w:proofErr w:type="spellStart"/>
      <w:r w:rsidRPr="00AB5B72">
        <w:t>Рукосуеву</w:t>
      </w:r>
      <w:proofErr w:type="spellEnd"/>
      <w:r w:rsidRPr="00AB5B72">
        <w:t xml:space="preserve"> Т.И.</w:t>
      </w:r>
    </w:p>
    <w:p w:rsidR="00C42DC1" w:rsidRPr="00AB5B72" w:rsidRDefault="00C42DC1" w:rsidP="00C42DC1"/>
    <w:p w:rsidR="00C42DC1" w:rsidRPr="00AB5B72" w:rsidRDefault="00C42DC1" w:rsidP="00C42DC1">
      <w:r w:rsidRPr="00AB5B72">
        <w:t xml:space="preserve">            5. Постановление вступает в силу со дня подписания и подлежит опубликованию в печатном издании «</w:t>
      </w:r>
      <w:proofErr w:type="spellStart"/>
      <w:r w:rsidRPr="00AB5B72">
        <w:t>Чуноярские</w:t>
      </w:r>
      <w:proofErr w:type="spellEnd"/>
      <w:r w:rsidRPr="00AB5B72">
        <w:t xml:space="preserve"> вести»</w:t>
      </w:r>
    </w:p>
    <w:p w:rsidR="00C42DC1" w:rsidRPr="00AB5B72" w:rsidRDefault="00C42DC1" w:rsidP="00C42DC1"/>
    <w:p w:rsidR="00C42DC1" w:rsidRPr="00AB5B72" w:rsidRDefault="00C42DC1" w:rsidP="00C42DC1"/>
    <w:p w:rsidR="00C42DC1" w:rsidRPr="00AB5B72" w:rsidRDefault="00C42DC1" w:rsidP="00C42DC1">
      <w:r w:rsidRPr="00AB5B72">
        <w:t xml:space="preserve">Глава </w:t>
      </w:r>
      <w:proofErr w:type="spellStart"/>
      <w:r w:rsidRPr="00AB5B72">
        <w:t>Чуноярского</w:t>
      </w:r>
      <w:proofErr w:type="spellEnd"/>
      <w:r w:rsidRPr="00AB5B72">
        <w:t xml:space="preserve">                                                                </w:t>
      </w:r>
    </w:p>
    <w:p w:rsidR="00C42DC1" w:rsidRPr="00AB5B72" w:rsidRDefault="00C42DC1" w:rsidP="00C42DC1">
      <w:r w:rsidRPr="00AB5B72">
        <w:t xml:space="preserve">сельсовета                                                                                 </w:t>
      </w:r>
      <w:proofErr w:type="spellStart"/>
      <w:r w:rsidRPr="00AB5B72">
        <w:t>С.П.Мартынов</w:t>
      </w:r>
      <w:proofErr w:type="spellEnd"/>
      <w:r w:rsidRPr="00AB5B72">
        <w:t xml:space="preserve">              </w:t>
      </w:r>
    </w:p>
    <w:p w:rsidR="00C42DC1" w:rsidRPr="00AB5B72" w:rsidRDefault="00C42DC1" w:rsidP="00C42DC1"/>
    <w:p w:rsidR="00C42DC1" w:rsidRDefault="00C42DC1" w:rsidP="00C42DC1"/>
    <w:p w:rsidR="00D6448A" w:rsidRPr="00AB5B72" w:rsidRDefault="00D6448A" w:rsidP="00C42DC1"/>
    <w:p w:rsidR="00C42DC1" w:rsidRDefault="00C42DC1" w:rsidP="00C42DC1">
      <w:pPr>
        <w:jc w:val="right"/>
      </w:pPr>
      <w:r>
        <w:t xml:space="preserve">Приложение 1 </w:t>
      </w:r>
    </w:p>
    <w:p w:rsidR="00C42DC1" w:rsidRDefault="00C42DC1" w:rsidP="00C42DC1">
      <w:pPr>
        <w:jc w:val="right"/>
      </w:pPr>
      <w:r>
        <w:t>к постановлению администрации</w:t>
      </w:r>
    </w:p>
    <w:p w:rsidR="00C42DC1" w:rsidRDefault="00C42DC1" w:rsidP="00C42DC1">
      <w:pPr>
        <w:jc w:val="right"/>
      </w:pPr>
      <w:proofErr w:type="spellStart"/>
      <w:r>
        <w:t>Чуноярского</w:t>
      </w:r>
      <w:proofErr w:type="spellEnd"/>
      <w:r>
        <w:t xml:space="preserve"> сельсовета № 88-п от 11.12.2015г.   </w:t>
      </w:r>
    </w:p>
    <w:p w:rsidR="00C42DC1" w:rsidRDefault="00C42DC1" w:rsidP="00C42DC1">
      <w:pPr>
        <w:jc w:val="right"/>
      </w:pPr>
    </w:p>
    <w:p w:rsidR="00C42DC1" w:rsidRDefault="00C42DC1" w:rsidP="00C42DC1">
      <w:pPr>
        <w:jc w:val="center"/>
      </w:pPr>
      <w:r>
        <w:t>С О С Т А В</w:t>
      </w:r>
    </w:p>
    <w:p w:rsidR="00C42DC1" w:rsidRDefault="00C42DC1" w:rsidP="00C42DC1">
      <w:pPr>
        <w:jc w:val="center"/>
      </w:pPr>
      <w:r>
        <w:t>организационного комитета по подготовке и</w:t>
      </w:r>
    </w:p>
    <w:p w:rsidR="00C42DC1" w:rsidRDefault="00C42DC1" w:rsidP="00C42DC1">
      <w:pPr>
        <w:jc w:val="center"/>
      </w:pPr>
      <w:r>
        <w:t>проведению новогодних и рождественских мероприятий</w:t>
      </w:r>
    </w:p>
    <w:p w:rsidR="00C42DC1" w:rsidRDefault="00C42DC1" w:rsidP="00C42DC1">
      <w:r>
        <w:t xml:space="preserve">Председатель -          Мартынов С.П. – глава сельсовета </w:t>
      </w:r>
    </w:p>
    <w:p w:rsidR="00C42DC1" w:rsidRDefault="00C42DC1" w:rsidP="00C42DC1">
      <w:r>
        <w:t xml:space="preserve">Зам председателя -    </w:t>
      </w:r>
      <w:proofErr w:type="spellStart"/>
      <w:r>
        <w:t>Рукосуева</w:t>
      </w:r>
      <w:proofErr w:type="spellEnd"/>
      <w:r>
        <w:t xml:space="preserve"> Т.И. – зам. главы сельсовета</w:t>
      </w:r>
    </w:p>
    <w:p w:rsidR="00C42DC1" w:rsidRDefault="00C42DC1" w:rsidP="00C42DC1">
      <w:r>
        <w:t xml:space="preserve">Секретарь              -   </w:t>
      </w:r>
      <w:proofErr w:type="spellStart"/>
      <w:r>
        <w:t>Рукосуева</w:t>
      </w:r>
      <w:proofErr w:type="spellEnd"/>
      <w:r>
        <w:t xml:space="preserve"> Т.Н. – делопроизводитель сельсовета</w:t>
      </w:r>
    </w:p>
    <w:p w:rsidR="00C42DC1" w:rsidRDefault="00C42DC1" w:rsidP="00C42DC1"/>
    <w:p w:rsidR="00C42DC1" w:rsidRDefault="00C42DC1" w:rsidP="00C42DC1">
      <w:r>
        <w:t>Члены комиссии</w:t>
      </w:r>
      <w:proofErr w:type="gramStart"/>
      <w:r>
        <w:t xml:space="preserve"> :</w:t>
      </w:r>
      <w:proofErr w:type="gramEnd"/>
      <w:r>
        <w:t xml:space="preserve">  </w:t>
      </w:r>
      <w:proofErr w:type="spellStart"/>
      <w:r>
        <w:t>Клюкина</w:t>
      </w:r>
      <w:proofErr w:type="spellEnd"/>
      <w:r>
        <w:t xml:space="preserve"> О.А.- педагог ЦДО</w:t>
      </w:r>
      <w:proofErr w:type="gramStart"/>
      <w:r>
        <w:t xml:space="preserve"> ;</w:t>
      </w:r>
      <w:proofErr w:type="gramEnd"/>
    </w:p>
    <w:p w:rsidR="00C42DC1" w:rsidRDefault="00C42DC1" w:rsidP="00C42DC1">
      <w:r>
        <w:t xml:space="preserve">                                 </w:t>
      </w:r>
      <w:proofErr w:type="spellStart"/>
      <w:r>
        <w:t>Моцаренко</w:t>
      </w:r>
      <w:proofErr w:type="spellEnd"/>
      <w:r>
        <w:t xml:space="preserve"> Ж.Г. – председатель родительского комитета школы</w:t>
      </w:r>
      <w:proofErr w:type="gramStart"/>
      <w:r>
        <w:t xml:space="preserve"> ;</w:t>
      </w:r>
      <w:proofErr w:type="gramEnd"/>
      <w:r>
        <w:t xml:space="preserve">  </w:t>
      </w:r>
    </w:p>
    <w:p w:rsidR="00C42DC1" w:rsidRDefault="00C42DC1" w:rsidP="00C42DC1">
      <w:r>
        <w:t xml:space="preserve">                                 </w:t>
      </w:r>
      <w:proofErr w:type="spellStart"/>
      <w:r>
        <w:t>Корникова</w:t>
      </w:r>
      <w:proofErr w:type="spellEnd"/>
      <w:r>
        <w:t xml:space="preserve"> В.И. – директор СДК «Юность»</w:t>
      </w:r>
    </w:p>
    <w:p w:rsidR="00C42DC1" w:rsidRDefault="00C42DC1" w:rsidP="00C42DC1">
      <w:r>
        <w:t xml:space="preserve">                                 Кобзева Г.Н. – завхоз детского сада «Буратино»;</w:t>
      </w:r>
    </w:p>
    <w:p w:rsidR="00C42DC1" w:rsidRDefault="00C42DC1" w:rsidP="00C42DC1">
      <w:r>
        <w:t xml:space="preserve">                                 </w:t>
      </w:r>
      <w:proofErr w:type="spellStart"/>
      <w:r>
        <w:t>Зуенок</w:t>
      </w:r>
      <w:proofErr w:type="spellEnd"/>
      <w:r>
        <w:t xml:space="preserve"> Г.Г. – пенсионер</w:t>
      </w:r>
    </w:p>
    <w:p w:rsidR="00C42DC1" w:rsidRDefault="00C42DC1" w:rsidP="00C42DC1">
      <w:r>
        <w:t xml:space="preserve">                                 Грико О.Д. – </w:t>
      </w:r>
      <w:proofErr w:type="spellStart"/>
      <w:r>
        <w:t>заведукющая</w:t>
      </w:r>
      <w:proofErr w:type="spellEnd"/>
      <w:r>
        <w:t xml:space="preserve"> библиотеки</w:t>
      </w:r>
    </w:p>
    <w:p w:rsidR="00C42DC1" w:rsidRDefault="00C42DC1" w:rsidP="00C42DC1"/>
    <w:p w:rsidR="00D6448A" w:rsidRDefault="00D6448A" w:rsidP="00C42DC1"/>
    <w:p w:rsidR="00D6448A" w:rsidRDefault="00D6448A" w:rsidP="00C42DC1"/>
    <w:p w:rsidR="00C42DC1" w:rsidRDefault="00C42DC1" w:rsidP="00C42DC1">
      <w:pPr>
        <w:jc w:val="right"/>
      </w:pPr>
      <w:r>
        <w:t>Приложение №2</w:t>
      </w:r>
    </w:p>
    <w:p w:rsidR="00C42DC1" w:rsidRDefault="00C42DC1" w:rsidP="00C42DC1">
      <w:pPr>
        <w:jc w:val="right"/>
      </w:pPr>
      <w:r>
        <w:t xml:space="preserve">к постановлению администрации </w:t>
      </w:r>
    </w:p>
    <w:p w:rsidR="00C42DC1" w:rsidRDefault="00C42DC1" w:rsidP="00C42DC1">
      <w:pPr>
        <w:jc w:val="right"/>
      </w:pPr>
      <w:proofErr w:type="spellStart"/>
      <w:r>
        <w:t>Чуноярского</w:t>
      </w:r>
      <w:proofErr w:type="spellEnd"/>
      <w:r>
        <w:t xml:space="preserve"> сельсовета</w:t>
      </w:r>
    </w:p>
    <w:p w:rsidR="00C42DC1" w:rsidRDefault="00C42DC1" w:rsidP="00C42DC1">
      <w:pPr>
        <w:jc w:val="right"/>
      </w:pPr>
      <w:r>
        <w:t>№ 88-п от 11.12.2015г.</w:t>
      </w:r>
    </w:p>
    <w:p w:rsidR="00D6448A" w:rsidRDefault="00D6448A" w:rsidP="00C42DC1">
      <w:pPr>
        <w:jc w:val="right"/>
      </w:pPr>
    </w:p>
    <w:p w:rsidR="00C42DC1" w:rsidRPr="00E770F5" w:rsidRDefault="00C42DC1" w:rsidP="00C42DC1">
      <w:pPr>
        <w:contextualSpacing/>
        <w:jc w:val="center"/>
        <w:rPr>
          <w:rFonts w:eastAsiaTheme="minorHAnsi"/>
          <w:sz w:val="28"/>
          <w:szCs w:val="28"/>
          <w:lang w:eastAsia="en-US"/>
        </w:rPr>
      </w:pPr>
      <w:proofErr w:type="gramStart"/>
      <w:r w:rsidRPr="00E770F5">
        <w:rPr>
          <w:rFonts w:eastAsiaTheme="minorHAnsi"/>
          <w:sz w:val="28"/>
          <w:szCs w:val="28"/>
          <w:lang w:eastAsia="en-US"/>
        </w:rPr>
        <w:t>П</w:t>
      </w:r>
      <w:proofErr w:type="gramEnd"/>
      <w:r w:rsidRPr="00E770F5">
        <w:rPr>
          <w:rFonts w:eastAsiaTheme="minorHAnsi"/>
          <w:sz w:val="28"/>
          <w:szCs w:val="28"/>
          <w:lang w:eastAsia="en-US"/>
        </w:rPr>
        <w:t xml:space="preserve"> Л А Н</w:t>
      </w:r>
    </w:p>
    <w:p w:rsidR="00C42DC1" w:rsidRPr="00E770F5" w:rsidRDefault="00C42DC1" w:rsidP="00C42DC1">
      <w:pPr>
        <w:contextualSpacing/>
        <w:jc w:val="center"/>
        <w:rPr>
          <w:rFonts w:eastAsiaTheme="minorHAnsi"/>
          <w:sz w:val="28"/>
          <w:szCs w:val="28"/>
          <w:lang w:eastAsia="en-US"/>
        </w:rPr>
      </w:pPr>
      <w:r w:rsidRPr="00E770F5">
        <w:rPr>
          <w:rFonts w:eastAsiaTheme="minorHAnsi"/>
          <w:sz w:val="28"/>
          <w:szCs w:val="28"/>
          <w:lang w:eastAsia="en-US"/>
        </w:rPr>
        <w:t xml:space="preserve"> по подготовке и проведению новогодних  культурно-массовых мероприятий, проводимых на территории</w:t>
      </w:r>
    </w:p>
    <w:p w:rsidR="00C42DC1" w:rsidRPr="00E770F5" w:rsidRDefault="00C42DC1" w:rsidP="00C42DC1">
      <w:pPr>
        <w:contextualSpacing/>
        <w:jc w:val="center"/>
        <w:rPr>
          <w:rFonts w:eastAsiaTheme="minorHAnsi"/>
          <w:sz w:val="28"/>
          <w:szCs w:val="28"/>
          <w:lang w:eastAsia="en-US"/>
        </w:rPr>
      </w:pPr>
      <w:proofErr w:type="spellStart"/>
      <w:r w:rsidRPr="00E770F5">
        <w:rPr>
          <w:rFonts w:eastAsiaTheme="minorHAnsi"/>
          <w:sz w:val="28"/>
          <w:szCs w:val="28"/>
          <w:lang w:eastAsia="en-US"/>
        </w:rPr>
        <w:t>Чуноярского</w:t>
      </w:r>
      <w:proofErr w:type="spellEnd"/>
      <w:r w:rsidRPr="00E770F5">
        <w:rPr>
          <w:rFonts w:eastAsiaTheme="minorHAnsi"/>
          <w:sz w:val="28"/>
          <w:szCs w:val="28"/>
          <w:lang w:eastAsia="en-US"/>
        </w:rPr>
        <w:t xml:space="preserve"> сельсовета </w:t>
      </w:r>
    </w:p>
    <w:p w:rsidR="00C42DC1" w:rsidRPr="00E770F5" w:rsidRDefault="00C42DC1" w:rsidP="00C42DC1">
      <w:pPr>
        <w:contextualSpacing/>
        <w:jc w:val="center"/>
        <w:rPr>
          <w:rFonts w:eastAsiaTheme="minorHAnsi"/>
          <w:sz w:val="28"/>
          <w:szCs w:val="28"/>
          <w:lang w:eastAsia="en-US"/>
        </w:rPr>
      </w:pPr>
    </w:p>
    <w:p w:rsidR="00C42DC1" w:rsidRPr="00E770F5" w:rsidRDefault="00C42DC1" w:rsidP="00C42DC1">
      <w:pPr>
        <w:contextualSpacing/>
        <w:jc w:val="center"/>
        <w:rPr>
          <w:rFonts w:eastAsiaTheme="minorHAns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273"/>
        <w:gridCol w:w="2551"/>
        <w:gridCol w:w="2323"/>
      </w:tblGrid>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p>
        </w:tc>
        <w:tc>
          <w:tcPr>
            <w:tcW w:w="3273" w:type="dxa"/>
            <w:shd w:val="clear" w:color="auto" w:fill="auto"/>
          </w:tcPr>
          <w:p w:rsidR="00C42DC1" w:rsidRPr="00E770F5" w:rsidRDefault="00C42DC1" w:rsidP="00EB6A6C">
            <w:pPr>
              <w:jc w:val="center"/>
              <w:rPr>
                <w:rFonts w:eastAsia="Calibri"/>
                <w:b/>
                <w:sz w:val="28"/>
                <w:szCs w:val="28"/>
                <w:lang w:eastAsia="en-US"/>
              </w:rPr>
            </w:pPr>
            <w:r w:rsidRPr="00E770F5">
              <w:rPr>
                <w:rFonts w:eastAsia="Calibri"/>
                <w:b/>
                <w:sz w:val="28"/>
                <w:szCs w:val="28"/>
                <w:lang w:eastAsia="en-US"/>
              </w:rPr>
              <w:t>Мероприятие</w:t>
            </w:r>
          </w:p>
        </w:tc>
        <w:tc>
          <w:tcPr>
            <w:tcW w:w="2551" w:type="dxa"/>
            <w:shd w:val="clear" w:color="auto" w:fill="auto"/>
          </w:tcPr>
          <w:p w:rsidR="00C42DC1" w:rsidRPr="00E770F5" w:rsidRDefault="00C42DC1" w:rsidP="00EB6A6C">
            <w:pPr>
              <w:jc w:val="center"/>
              <w:rPr>
                <w:rFonts w:eastAsia="Calibri"/>
                <w:b/>
                <w:sz w:val="28"/>
                <w:szCs w:val="28"/>
                <w:lang w:eastAsia="en-US"/>
              </w:rPr>
            </w:pPr>
            <w:r w:rsidRPr="00E770F5">
              <w:rPr>
                <w:rFonts w:eastAsia="Calibri"/>
                <w:b/>
                <w:sz w:val="28"/>
                <w:szCs w:val="28"/>
                <w:lang w:eastAsia="en-US"/>
              </w:rPr>
              <w:t>Место, дата, время проведения</w:t>
            </w:r>
          </w:p>
        </w:tc>
        <w:tc>
          <w:tcPr>
            <w:tcW w:w="2323" w:type="dxa"/>
            <w:shd w:val="clear" w:color="auto" w:fill="auto"/>
          </w:tcPr>
          <w:p w:rsidR="00C42DC1" w:rsidRPr="00E770F5" w:rsidRDefault="00C42DC1" w:rsidP="00EB6A6C">
            <w:pPr>
              <w:jc w:val="center"/>
              <w:rPr>
                <w:rFonts w:eastAsia="Calibri"/>
                <w:b/>
                <w:sz w:val="28"/>
                <w:szCs w:val="28"/>
                <w:lang w:eastAsia="en-US"/>
              </w:rPr>
            </w:pPr>
            <w:r w:rsidRPr="00E770F5">
              <w:rPr>
                <w:rFonts w:eastAsia="Calibri"/>
                <w:b/>
                <w:sz w:val="28"/>
                <w:szCs w:val="28"/>
                <w:lang w:eastAsia="en-US"/>
              </w:rPr>
              <w:t>Ответственный</w:t>
            </w:r>
          </w:p>
          <w:p w:rsidR="00C42DC1" w:rsidRPr="00E770F5" w:rsidRDefault="00C42DC1" w:rsidP="00EB6A6C">
            <w:pPr>
              <w:jc w:val="center"/>
              <w:rPr>
                <w:rFonts w:eastAsia="Calibri"/>
                <w:b/>
                <w:sz w:val="28"/>
                <w:szCs w:val="28"/>
                <w:lang w:eastAsia="en-US"/>
              </w:rPr>
            </w:pPr>
          </w:p>
        </w:tc>
      </w:tr>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r w:rsidRPr="00E770F5">
              <w:rPr>
                <w:rFonts w:eastAsia="Calibri"/>
                <w:sz w:val="28"/>
                <w:szCs w:val="28"/>
                <w:lang w:eastAsia="en-US"/>
              </w:rPr>
              <w:t>1.</w:t>
            </w:r>
          </w:p>
        </w:tc>
        <w:tc>
          <w:tcPr>
            <w:tcW w:w="327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Подготовка щитов для снежных фигур на площади у ДК</w:t>
            </w:r>
          </w:p>
        </w:tc>
        <w:tc>
          <w:tcPr>
            <w:tcW w:w="2551"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До 10 декабря</w:t>
            </w:r>
          </w:p>
        </w:tc>
        <w:tc>
          <w:tcPr>
            <w:tcW w:w="232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Мартынов С.П.</w:t>
            </w:r>
          </w:p>
        </w:tc>
      </w:tr>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r w:rsidRPr="00E770F5">
              <w:rPr>
                <w:rFonts w:eastAsia="Calibri"/>
                <w:sz w:val="28"/>
                <w:szCs w:val="28"/>
                <w:lang w:eastAsia="en-US"/>
              </w:rPr>
              <w:t>2.</w:t>
            </w:r>
          </w:p>
        </w:tc>
        <w:tc>
          <w:tcPr>
            <w:tcW w:w="327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 xml:space="preserve">Подготовка горки для катания на берегу </w:t>
            </w:r>
            <w:proofErr w:type="spellStart"/>
            <w:r w:rsidRPr="00E770F5">
              <w:rPr>
                <w:rFonts w:eastAsia="Calibri"/>
                <w:lang w:eastAsia="en-US"/>
              </w:rPr>
              <w:t>р</w:t>
            </w:r>
            <w:proofErr w:type="gramStart"/>
            <w:r w:rsidRPr="00E770F5">
              <w:rPr>
                <w:rFonts w:eastAsia="Calibri"/>
                <w:lang w:eastAsia="en-US"/>
              </w:rPr>
              <w:t>.Ч</w:t>
            </w:r>
            <w:proofErr w:type="gramEnd"/>
            <w:r w:rsidRPr="00E770F5">
              <w:rPr>
                <w:rFonts w:eastAsia="Calibri"/>
                <w:lang w:eastAsia="en-US"/>
              </w:rPr>
              <w:t>уна</w:t>
            </w:r>
            <w:proofErr w:type="spellEnd"/>
          </w:p>
        </w:tc>
        <w:tc>
          <w:tcPr>
            <w:tcW w:w="2551"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До 15 декабря</w:t>
            </w:r>
          </w:p>
        </w:tc>
        <w:tc>
          <w:tcPr>
            <w:tcW w:w="232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Мартынов С.П.</w:t>
            </w:r>
          </w:p>
        </w:tc>
      </w:tr>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r w:rsidRPr="00E770F5">
              <w:rPr>
                <w:rFonts w:eastAsia="Calibri"/>
                <w:sz w:val="28"/>
                <w:szCs w:val="28"/>
                <w:lang w:eastAsia="en-US"/>
              </w:rPr>
              <w:t>3.</w:t>
            </w:r>
          </w:p>
        </w:tc>
        <w:tc>
          <w:tcPr>
            <w:tcW w:w="327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Установки  новогодней ёлки на площади у ДК</w:t>
            </w:r>
          </w:p>
        </w:tc>
        <w:tc>
          <w:tcPr>
            <w:tcW w:w="2551"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До 18 декабря</w:t>
            </w:r>
          </w:p>
        </w:tc>
        <w:tc>
          <w:tcPr>
            <w:tcW w:w="232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Мартынов С.П.</w:t>
            </w:r>
          </w:p>
        </w:tc>
      </w:tr>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r w:rsidRPr="00E770F5">
              <w:rPr>
                <w:rFonts w:eastAsia="Calibri"/>
                <w:sz w:val="28"/>
                <w:szCs w:val="28"/>
                <w:lang w:eastAsia="en-US"/>
              </w:rPr>
              <w:t>4.</w:t>
            </w:r>
          </w:p>
        </w:tc>
        <w:tc>
          <w:tcPr>
            <w:tcW w:w="327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Установка снежных и ледяных фигур на площади и на сцене у ДК</w:t>
            </w:r>
          </w:p>
        </w:tc>
        <w:tc>
          <w:tcPr>
            <w:tcW w:w="2551"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До 20 декабря</w:t>
            </w:r>
          </w:p>
        </w:tc>
        <w:tc>
          <w:tcPr>
            <w:tcW w:w="232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 xml:space="preserve">Члены </w:t>
            </w:r>
            <w:proofErr w:type="spellStart"/>
            <w:r w:rsidRPr="00E770F5">
              <w:rPr>
                <w:rFonts w:eastAsia="Calibri"/>
                <w:lang w:eastAsia="en-US"/>
              </w:rPr>
              <w:t>орг</w:t>
            </w:r>
            <w:proofErr w:type="gramStart"/>
            <w:r w:rsidRPr="00E770F5">
              <w:rPr>
                <w:rFonts w:eastAsia="Calibri"/>
                <w:lang w:eastAsia="en-US"/>
              </w:rPr>
              <w:t>.к</w:t>
            </w:r>
            <w:proofErr w:type="gramEnd"/>
            <w:r w:rsidRPr="00E770F5">
              <w:rPr>
                <w:rFonts w:eastAsia="Calibri"/>
                <w:lang w:eastAsia="en-US"/>
              </w:rPr>
              <w:t>омитета</w:t>
            </w:r>
            <w:proofErr w:type="spellEnd"/>
          </w:p>
        </w:tc>
      </w:tr>
      <w:tr w:rsidR="00C42DC1" w:rsidRPr="00E770F5" w:rsidTr="00EB6A6C">
        <w:tc>
          <w:tcPr>
            <w:tcW w:w="630" w:type="dxa"/>
            <w:shd w:val="clear" w:color="auto" w:fill="auto"/>
          </w:tcPr>
          <w:p w:rsidR="00C42DC1" w:rsidRPr="00E770F5" w:rsidRDefault="00C42DC1" w:rsidP="00EB6A6C">
            <w:pPr>
              <w:rPr>
                <w:rFonts w:eastAsia="Calibri"/>
                <w:sz w:val="28"/>
                <w:szCs w:val="28"/>
                <w:lang w:eastAsia="en-US"/>
              </w:rPr>
            </w:pPr>
            <w:r w:rsidRPr="00E770F5">
              <w:rPr>
                <w:rFonts w:eastAsia="Calibri"/>
                <w:sz w:val="28"/>
                <w:szCs w:val="28"/>
                <w:lang w:eastAsia="en-US"/>
              </w:rPr>
              <w:t>5.</w:t>
            </w:r>
          </w:p>
        </w:tc>
        <w:tc>
          <w:tcPr>
            <w:tcW w:w="327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 xml:space="preserve">Украшение улицы </w:t>
            </w:r>
            <w:proofErr w:type="spellStart"/>
            <w:r w:rsidRPr="00E770F5">
              <w:rPr>
                <w:rFonts w:eastAsia="Calibri"/>
                <w:lang w:eastAsia="en-US"/>
              </w:rPr>
              <w:t>Партизанскаой</w:t>
            </w:r>
            <w:proofErr w:type="spellEnd"/>
            <w:r w:rsidRPr="00E770F5">
              <w:rPr>
                <w:rFonts w:eastAsia="Calibri"/>
                <w:lang w:eastAsia="en-US"/>
              </w:rPr>
              <w:t xml:space="preserve"> и площади у ДК</w:t>
            </w:r>
          </w:p>
        </w:tc>
        <w:tc>
          <w:tcPr>
            <w:tcW w:w="2551"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До 22 декабря</w:t>
            </w:r>
          </w:p>
        </w:tc>
        <w:tc>
          <w:tcPr>
            <w:tcW w:w="2323" w:type="dxa"/>
            <w:shd w:val="clear" w:color="auto" w:fill="auto"/>
          </w:tcPr>
          <w:p w:rsidR="00C42DC1" w:rsidRPr="00E770F5" w:rsidRDefault="00C42DC1" w:rsidP="00EB6A6C">
            <w:pPr>
              <w:jc w:val="center"/>
              <w:rPr>
                <w:rFonts w:eastAsia="Calibri"/>
                <w:lang w:eastAsia="en-US"/>
              </w:rPr>
            </w:pPr>
            <w:r w:rsidRPr="00E770F5">
              <w:rPr>
                <w:rFonts w:eastAsia="Calibri"/>
                <w:lang w:eastAsia="en-US"/>
              </w:rPr>
              <w:t xml:space="preserve">Члены </w:t>
            </w:r>
            <w:proofErr w:type="spellStart"/>
            <w:r w:rsidRPr="00E770F5">
              <w:rPr>
                <w:rFonts w:eastAsia="Calibri"/>
                <w:lang w:eastAsia="en-US"/>
              </w:rPr>
              <w:t>орг</w:t>
            </w:r>
            <w:proofErr w:type="gramStart"/>
            <w:r w:rsidRPr="00E770F5">
              <w:rPr>
                <w:rFonts w:eastAsia="Calibri"/>
                <w:lang w:eastAsia="en-US"/>
              </w:rPr>
              <w:t>.к</w:t>
            </w:r>
            <w:proofErr w:type="gramEnd"/>
            <w:r w:rsidRPr="00E770F5">
              <w:rPr>
                <w:rFonts w:eastAsia="Calibri"/>
                <w:lang w:eastAsia="en-US"/>
              </w:rPr>
              <w:t>омитета</w:t>
            </w:r>
            <w:proofErr w:type="spellEnd"/>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6.</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«Подари игрушку»- благотворительная акция</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с 14 по 27 декабря</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Корникова</w:t>
            </w:r>
            <w:proofErr w:type="spellEnd"/>
            <w:r w:rsidRPr="00E770F5">
              <w:rPr>
                <w:rFonts w:eastAsia="Calibri"/>
                <w:lang w:eastAsia="en-US"/>
              </w:rPr>
              <w:t xml:space="preserve"> В.И.</w:t>
            </w:r>
          </w:p>
          <w:p w:rsidR="00C42DC1" w:rsidRPr="00E770F5" w:rsidRDefault="00C42DC1" w:rsidP="00EB6A6C">
            <w:pPr>
              <w:rPr>
                <w:rFonts w:eastAsia="Calibri"/>
                <w:lang w:eastAsia="en-US"/>
              </w:rPr>
            </w:pP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7.</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Открытие новогодней ёлки</w:t>
            </w:r>
          </w:p>
          <w:p w:rsidR="00C42DC1" w:rsidRPr="00E770F5" w:rsidRDefault="00C42DC1" w:rsidP="00EB6A6C">
            <w:pPr>
              <w:rPr>
                <w:rFonts w:eastAsia="Calibri"/>
                <w:lang w:eastAsia="en-US"/>
              </w:rPr>
            </w:pP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Площадь с. Чунояр</w:t>
            </w:r>
          </w:p>
          <w:p w:rsidR="00C42DC1" w:rsidRPr="00E770F5" w:rsidRDefault="00C42DC1" w:rsidP="00EB6A6C">
            <w:pPr>
              <w:rPr>
                <w:rFonts w:eastAsia="Calibri"/>
                <w:lang w:eastAsia="en-US"/>
              </w:rPr>
            </w:pPr>
            <w:r w:rsidRPr="00E770F5">
              <w:rPr>
                <w:rFonts w:eastAsia="Calibri"/>
                <w:lang w:eastAsia="en-US"/>
              </w:rPr>
              <w:t>24 декабря в 17.00ч.</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Корникова</w:t>
            </w:r>
            <w:proofErr w:type="spellEnd"/>
            <w:r w:rsidRPr="00E770F5">
              <w:rPr>
                <w:rFonts w:eastAsia="Calibri"/>
                <w:lang w:eastAsia="en-US"/>
              </w:rPr>
              <w:t xml:space="preserve"> В.И.</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8.</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 «Новогодний </w:t>
            </w:r>
            <w:proofErr w:type="spellStart"/>
            <w:r w:rsidRPr="00E770F5">
              <w:rPr>
                <w:rFonts w:eastAsia="Calibri"/>
                <w:lang w:eastAsia="en-US"/>
              </w:rPr>
              <w:t>корпоратив</w:t>
            </w:r>
            <w:proofErr w:type="spellEnd"/>
            <w:r w:rsidRPr="00E770F5">
              <w:rPr>
                <w:rFonts w:eastAsia="Calibri"/>
                <w:lang w:eastAsia="en-US"/>
              </w:rPr>
              <w:t xml:space="preserve">»   </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25-26 декабря</w:t>
            </w:r>
          </w:p>
          <w:p w:rsidR="00C42DC1" w:rsidRPr="00E770F5" w:rsidRDefault="00C42DC1" w:rsidP="00EB6A6C">
            <w:pPr>
              <w:rPr>
                <w:rFonts w:eastAsia="Calibri"/>
                <w:lang w:eastAsia="en-US"/>
              </w:rPr>
            </w:pPr>
            <w:r w:rsidRPr="00E770F5">
              <w:rPr>
                <w:rFonts w:eastAsia="Calibri"/>
                <w:lang w:eastAsia="en-US"/>
              </w:rPr>
              <w:t>в 20.00ч.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Белоусова С.</w:t>
            </w:r>
            <w:proofErr w:type="gramStart"/>
            <w:r w:rsidRPr="00E770F5">
              <w:rPr>
                <w:rFonts w:eastAsia="Calibri"/>
                <w:lang w:eastAsia="en-US"/>
              </w:rPr>
              <w:t>В</w:t>
            </w:r>
            <w:proofErr w:type="gramEnd"/>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9.</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«Новый год - в хоровод!» -  детский утренник  </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27 декабря в 15.00ч.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Белоусова С.В.</w:t>
            </w:r>
          </w:p>
          <w:p w:rsidR="00C42DC1" w:rsidRPr="00E770F5" w:rsidRDefault="00C42DC1" w:rsidP="00EB6A6C">
            <w:pPr>
              <w:rPr>
                <w:rFonts w:eastAsia="Calibri"/>
                <w:lang w:eastAsia="en-US"/>
              </w:rPr>
            </w:pPr>
            <w:r w:rsidRPr="00E770F5">
              <w:rPr>
                <w:rFonts w:eastAsia="Calibri"/>
                <w:lang w:eastAsia="en-US"/>
              </w:rPr>
              <w:t>Борисова Е.Н.</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10.</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«Новый год в клубе золотой возраст»</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28 декабря в 14.00ч.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Борисова Е.Н.</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11.</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«Кружковец года»</w:t>
            </w:r>
          </w:p>
          <w:p w:rsidR="00C42DC1" w:rsidRPr="00E770F5" w:rsidRDefault="00C42DC1" w:rsidP="00EB6A6C">
            <w:pPr>
              <w:rPr>
                <w:rFonts w:eastAsia="Calibri"/>
                <w:lang w:eastAsia="en-US"/>
              </w:rPr>
            </w:pPr>
            <w:r w:rsidRPr="00E770F5">
              <w:rPr>
                <w:rFonts w:eastAsia="Calibri"/>
                <w:lang w:eastAsia="en-US"/>
              </w:rPr>
              <w:t xml:space="preserve">  Приём главы  </w:t>
            </w:r>
            <w:proofErr w:type="spellStart"/>
            <w:r w:rsidRPr="00E770F5">
              <w:rPr>
                <w:rFonts w:eastAsia="Calibri"/>
                <w:lang w:eastAsia="en-US"/>
              </w:rPr>
              <w:t>Чуноярского</w:t>
            </w:r>
            <w:proofErr w:type="spellEnd"/>
            <w:r w:rsidRPr="00E770F5">
              <w:rPr>
                <w:rFonts w:eastAsia="Calibri"/>
                <w:lang w:eastAsia="en-US"/>
              </w:rPr>
              <w:t xml:space="preserve"> сельсовета  участников   </w:t>
            </w:r>
            <w:r w:rsidRPr="00E770F5">
              <w:rPr>
                <w:rFonts w:eastAsia="Calibri"/>
                <w:lang w:eastAsia="en-US"/>
              </w:rPr>
              <w:lastRenderedPageBreak/>
              <w:t xml:space="preserve">творческих коллективов    </w:t>
            </w:r>
          </w:p>
          <w:p w:rsidR="00C42DC1" w:rsidRPr="00E770F5" w:rsidRDefault="00C42DC1" w:rsidP="00EB6A6C">
            <w:pPr>
              <w:rPr>
                <w:rFonts w:eastAsia="Calibri"/>
                <w:lang w:eastAsia="en-US"/>
              </w:rPr>
            </w:pP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lastRenderedPageBreak/>
              <w:t>СДК «Юность»</w:t>
            </w:r>
          </w:p>
          <w:p w:rsidR="00C42DC1" w:rsidRPr="00E770F5" w:rsidRDefault="00C42DC1" w:rsidP="00EB6A6C">
            <w:pPr>
              <w:rPr>
                <w:rFonts w:eastAsia="Calibri"/>
                <w:lang w:eastAsia="en-US"/>
              </w:rPr>
            </w:pPr>
            <w:r w:rsidRPr="00E770F5">
              <w:rPr>
                <w:rFonts w:eastAsia="Calibri"/>
                <w:lang w:eastAsia="en-US"/>
              </w:rPr>
              <w:t>30 декабря в 17.00ч.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Потапова И.А.</w:t>
            </w:r>
          </w:p>
          <w:p w:rsidR="00C42DC1" w:rsidRPr="00E770F5" w:rsidRDefault="00C42DC1" w:rsidP="00EB6A6C">
            <w:pPr>
              <w:rPr>
                <w:rFonts w:eastAsia="Calibri"/>
                <w:lang w:eastAsia="en-US"/>
              </w:rPr>
            </w:pPr>
            <w:proofErr w:type="spellStart"/>
            <w:r w:rsidRPr="00E770F5">
              <w:rPr>
                <w:rFonts w:eastAsia="Calibri"/>
                <w:lang w:eastAsia="en-US"/>
              </w:rPr>
              <w:t>Корникова</w:t>
            </w:r>
            <w:proofErr w:type="spellEnd"/>
            <w:r w:rsidRPr="00E770F5">
              <w:rPr>
                <w:rFonts w:eastAsia="Calibri"/>
                <w:lang w:eastAsia="en-US"/>
              </w:rPr>
              <w:t xml:space="preserve"> В.И.</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lastRenderedPageBreak/>
              <w:t>12.</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С </w:t>
            </w:r>
            <w:proofErr w:type="gramStart"/>
            <w:r w:rsidRPr="00E770F5">
              <w:rPr>
                <w:rFonts w:eastAsia="Calibri"/>
                <w:lang w:eastAsia="en-US"/>
              </w:rPr>
              <w:t>наступающим</w:t>
            </w:r>
            <w:proofErr w:type="gramEnd"/>
            <w:r w:rsidRPr="00E770F5">
              <w:rPr>
                <w:rFonts w:eastAsia="Calibri"/>
                <w:lang w:eastAsia="en-US"/>
              </w:rPr>
              <w:t>!- праздничная  молодёжная дискотека</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30 декабря в 20.00ч.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Зубков Д.С.</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13.</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Новогодние (праздничные) дискотеки</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1,2,4,5,8,9 января в 20.00ч.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Зубков Д.С.</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14.</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Новогодние детские танцы</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3 января 16.00ч.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Борисова Е.Н.</w:t>
            </w:r>
          </w:p>
        </w:tc>
      </w:tr>
    </w:tbl>
    <w:p w:rsidR="00C42DC1" w:rsidRPr="00E770F5" w:rsidRDefault="00C42DC1" w:rsidP="00C42DC1">
      <w:pPr>
        <w:spacing w:after="200" w:line="276" w:lineRule="auto"/>
        <w:rPr>
          <w:rFonts w:asciiTheme="minorHAnsi" w:eastAsiaTheme="minorHAnsi" w:hAnsiTheme="minorHAnsi" w:cstheme="minorBidi"/>
          <w:sz w:val="22"/>
          <w:szCs w:val="22"/>
          <w:lang w:eastAsia="en-US"/>
        </w:rPr>
      </w:pPr>
    </w:p>
    <w:p w:rsidR="00C42DC1" w:rsidRPr="00E770F5" w:rsidRDefault="00C42DC1" w:rsidP="00C42DC1">
      <w:pPr>
        <w:spacing w:after="200" w:line="276" w:lineRule="auto"/>
        <w:rPr>
          <w:rFonts w:asciiTheme="minorHAnsi" w:eastAsiaTheme="minorHAnsi" w:hAnsiTheme="minorHAnsi" w:cstheme="minorBid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273"/>
        <w:gridCol w:w="2551"/>
        <w:gridCol w:w="2323"/>
      </w:tblGrid>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15.</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Новогодний кинозал</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3,6 января 20.00ч.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Зубков Д.С.</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16.</w:t>
            </w:r>
          </w:p>
        </w:tc>
        <w:tc>
          <w:tcPr>
            <w:tcW w:w="327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Мультпоказ</w:t>
            </w:r>
            <w:proofErr w:type="spellEnd"/>
            <w:r w:rsidRPr="00E770F5">
              <w:rPr>
                <w:rFonts w:eastAsia="Calibri"/>
                <w:lang w:eastAsia="en-US"/>
              </w:rPr>
              <w:t xml:space="preserve"> </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5,10 января в 15.00ч.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Борисова Е.Н.</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17.</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Сибирская коляда</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Обход дворов</w:t>
            </w:r>
          </w:p>
          <w:p w:rsidR="00C42DC1" w:rsidRPr="00E770F5" w:rsidRDefault="00C42DC1" w:rsidP="00EB6A6C">
            <w:pPr>
              <w:rPr>
                <w:rFonts w:eastAsia="Calibri"/>
                <w:lang w:eastAsia="en-US"/>
              </w:rPr>
            </w:pPr>
            <w:r w:rsidRPr="00E770F5">
              <w:rPr>
                <w:rFonts w:eastAsia="Calibri"/>
                <w:lang w:eastAsia="en-US"/>
              </w:rPr>
              <w:t>7 января в 16.00ч.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Борисова Е.Н.</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18.</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Зимние святки </w:t>
            </w:r>
          </w:p>
          <w:p w:rsidR="00C42DC1" w:rsidRPr="00E770F5" w:rsidRDefault="00C42DC1" w:rsidP="00EB6A6C">
            <w:pPr>
              <w:rPr>
                <w:rFonts w:eastAsia="Calibri"/>
                <w:lang w:eastAsia="en-US"/>
              </w:rPr>
            </w:pPr>
            <w:r w:rsidRPr="00E770F5">
              <w:rPr>
                <w:rFonts w:eastAsia="Calibri"/>
                <w:lang w:eastAsia="en-US"/>
              </w:rPr>
              <w:t xml:space="preserve">Фольклорно-игровая программа </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СДК «Юность»</w:t>
            </w:r>
          </w:p>
          <w:p w:rsidR="00C42DC1" w:rsidRPr="00E770F5" w:rsidRDefault="00C42DC1" w:rsidP="00EB6A6C">
            <w:pPr>
              <w:rPr>
                <w:rFonts w:eastAsia="Calibri"/>
                <w:lang w:eastAsia="en-US"/>
              </w:rPr>
            </w:pPr>
            <w:r w:rsidRPr="00E770F5">
              <w:rPr>
                <w:rFonts w:eastAsia="Calibri"/>
                <w:lang w:eastAsia="en-US"/>
              </w:rPr>
              <w:t>15 января в 16.00ч.</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Белоусова С.В.</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19.</w:t>
            </w:r>
          </w:p>
        </w:tc>
        <w:tc>
          <w:tcPr>
            <w:tcW w:w="3273" w:type="dxa"/>
            <w:shd w:val="clear" w:color="auto" w:fill="auto"/>
          </w:tcPr>
          <w:p w:rsidR="00C42DC1" w:rsidRPr="00E770F5" w:rsidRDefault="00C42DC1" w:rsidP="00EB6A6C">
            <w:pPr>
              <w:rPr>
                <w:rFonts w:eastAsia="Calibri"/>
                <w:lang w:eastAsia="en-US"/>
              </w:rPr>
            </w:pPr>
            <w:proofErr w:type="gramStart"/>
            <w:r w:rsidRPr="00E770F5">
              <w:rPr>
                <w:rFonts w:eastAsia="Calibri"/>
                <w:lang w:eastAsia="en-US"/>
              </w:rPr>
              <w:t>Волшебство Новогодних затей (мастер- класс клуба «Мастерская радости»</w:t>
            </w:r>
            <w:proofErr w:type="gramEnd"/>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20 декабря в 16 час.</w:t>
            </w:r>
          </w:p>
          <w:p w:rsidR="00C42DC1" w:rsidRPr="00E770F5" w:rsidRDefault="00C42DC1" w:rsidP="00EB6A6C">
            <w:pPr>
              <w:rPr>
                <w:rFonts w:eastAsia="Calibri"/>
                <w:lang w:eastAsia="en-US"/>
              </w:rPr>
            </w:pPr>
            <w:r w:rsidRPr="00E770F5">
              <w:rPr>
                <w:rFonts w:eastAsia="Calibri"/>
                <w:lang w:eastAsia="en-US"/>
              </w:rPr>
              <w:t>Сельская библиотека</w:t>
            </w:r>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Грико О.Д.</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20.</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«Новогодний огонёк»- вечер-встреча  для участников кружка «Мастерская радости» и их друзей</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27 декабря в 15 часов.</w:t>
            </w:r>
          </w:p>
          <w:p w:rsidR="00C42DC1" w:rsidRPr="00E770F5" w:rsidRDefault="00C42DC1" w:rsidP="00EB6A6C">
            <w:pPr>
              <w:rPr>
                <w:rFonts w:eastAsia="Calibri"/>
                <w:lang w:eastAsia="en-US"/>
              </w:rPr>
            </w:pPr>
            <w:proofErr w:type="spellStart"/>
            <w:r w:rsidRPr="00E770F5">
              <w:rPr>
                <w:rFonts w:eastAsia="Calibri"/>
                <w:lang w:eastAsia="en-US"/>
              </w:rPr>
              <w:t>Сель</w:t>
            </w:r>
            <w:proofErr w:type="gramStart"/>
            <w:r w:rsidRPr="00E770F5">
              <w:rPr>
                <w:rFonts w:eastAsia="Calibri"/>
                <w:lang w:eastAsia="en-US"/>
              </w:rPr>
              <w:t>.б</w:t>
            </w:r>
            <w:proofErr w:type="gramEnd"/>
            <w:r w:rsidRPr="00E770F5">
              <w:rPr>
                <w:rFonts w:eastAsia="Calibri"/>
                <w:lang w:eastAsia="en-US"/>
              </w:rPr>
              <w:t>иблиотека</w:t>
            </w:r>
            <w:proofErr w:type="spellEnd"/>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Грико О.Д.</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21.</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«Дед Моро</w:t>
            </w:r>
            <w:proofErr w:type="gramStart"/>
            <w:r w:rsidRPr="00E770F5">
              <w:rPr>
                <w:rFonts w:eastAsia="Calibri"/>
                <w:lang w:eastAsia="en-US"/>
              </w:rPr>
              <w:t>з-</w:t>
            </w:r>
            <w:proofErr w:type="gramEnd"/>
            <w:r w:rsidRPr="00E770F5">
              <w:rPr>
                <w:rFonts w:eastAsia="Calibri"/>
                <w:lang w:eastAsia="en-US"/>
              </w:rPr>
              <w:t xml:space="preserve"> единоросс»</w:t>
            </w:r>
          </w:p>
          <w:p w:rsidR="00C42DC1" w:rsidRPr="00E770F5" w:rsidRDefault="00C42DC1" w:rsidP="00EB6A6C">
            <w:pPr>
              <w:rPr>
                <w:rFonts w:eastAsia="Calibri"/>
                <w:lang w:eastAsia="en-US"/>
              </w:rPr>
            </w:pPr>
            <w:proofErr w:type="gramStart"/>
            <w:r w:rsidRPr="00E770F5">
              <w:rPr>
                <w:rFonts w:eastAsia="Calibri"/>
                <w:lang w:eastAsia="en-US"/>
              </w:rPr>
              <w:t>(Поздравления и подарки</w:t>
            </w:r>
            <w:proofErr w:type="gramEnd"/>
          </w:p>
          <w:p w:rsidR="00C42DC1" w:rsidRPr="00E770F5" w:rsidRDefault="00C42DC1" w:rsidP="00EB6A6C">
            <w:pPr>
              <w:rPr>
                <w:rFonts w:eastAsia="Calibri"/>
                <w:lang w:eastAsia="en-US"/>
              </w:rPr>
            </w:pPr>
            <w:r w:rsidRPr="00E770F5">
              <w:rPr>
                <w:rFonts w:eastAsia="Calibri"/>
                <w:lang w:eastAsia="en-US"/>
              </w:rPr>
              <w:t>многодетным семьям)</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27 декабря  в 14 часов</w:t>
            </w:r>
          </w:p>
          <w:p w:rsidR="00C42DC1" w:rsidRPr="00E770F5" w:rsidRDefault="00C42DC1" w:rsidP="00EB6A6C">
            <w:pPr>
              <w:rPr>
                <w:rFonts w:eastAsia="Calibri"/>
                <w:lang w:eastAsia="en-US"/>
              </w:rPr>
            </w:pPr>
            <w:r w:rsidRPr="00E770F5">
              <w:rPr>
                <w:rFonts w:eastAsia="Calibri"/>
                <w:lang w:eastAsia="en-US"/>
              </w:rPr>
              <w:t>Обход квартир</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Рукосуева</w:t>
            </w:r>
            <w:proofErr w:type="spellEnd"/>
            <w:r w:rsidRPr="00E770F5">
              <w:rPr>
                <w:rFonts w:eastAsia="Calibri"/>
                <w:lang w:eastAsia="en-US"/>
              </w:rPr>
              <w:t xml:space="preserve"> Т.И.</w:t>
            </w:r>
          </w:p>
          <w:p w:rsidR="00C42DC1" w:rsidRPr="00E770F5" w:rsidRDefault="00C42DC1" w:rsidP="00EB6A6C">
            <w:pPr>
              <w:rPr>
                <w:rFonts w:eastAsia="Calibri"/>
                <w:lang w:eastAsia="en-US"/>
              </w:rPr>
            </w:pPr>
            <w:r w:rsidRPr="00E770F5">
              <w:rPr>
                <w:rFonts w:eastAsia="Calibri"/>
                <w:lang w:eastAsia="en-US"/>
              </w:rPr>
              <w:t>Прокопьева Л.А.</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22.</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Новогодние утренники</w:t>
            </w:r>
          </w:p>
          <w:p w:rsidR="00C42DC1" w:rsidRPr="00E770F5" w:rsidRDefault="00C42DC1" w:rsidP="00EB6A6C">
            <w:pPr>
              <w:rPr>
                <w:rFonts w:eastAsia="Calibri"/>
                <w:lang w:eastAsia="en-US"/>
              </w:rPr>
            </w:pPr>
            <w:r w:rsidRPr="00E770F5">
              <w:rPr>
                <w:rFonts w:eastAsia="Calibri"/>
                <w:lang w:eastAsia="en-US"/>
              </w:rPr>
              <w:t xml:space="preserve">                   (1-2 </w:t>
            </w:r>
            <w:proofErr w:type="spellStart"/>
            <w:r w:rsidRPr="00E770F5">
              <w:rPr>
                <w:rFonts w:eastAsia="Calibri"/>
                <w:lang w:eastAsia="en-US"/>
              </w:rPr>
              <w:t>кл</w:t>
            </w:r>
            <w:proofErr w:type="spellEnd"/>
            <w:r w:rsidRPr="00E770F5">
              <w:rPr>
                <w:rFonts w:eastAsia="Calibri"/>
                <w:lang w:eastAsia="en-US"/>
              </w:rPr>
              <w:t>.)</w:t>
            </w:r>
          </w:p>
          <w:p w:rsidR="00C42DC1" w:rsidRPr="00E770F5" w:rsidRDefault="00C42DC1" w:rsidP="00EB6A6C">
            <w:pPr>
              <w:rPr>
                <w:rFonts w:eastAsia="Calibri"/>
                <w:lang w:eastAsia="en-US"/>
              </w:rPr>
            </w:pPr>
            <w:r w:rsidRPr="00E770F5">
              <w:rPr>
                <w:rFonts w:eastAsia="Calibri"/>
                <w:lang w:eastAsia="en-US"/>
              </w:rPr>
              <w:t xml:space="preserve">                   (5-7 </w:t>
            </w:r>
            <w:proofErr w:type="spellStart"/>
            <w:r w:rsidRPr="00E770F5">
              <w:rPr>
                <w:rFonts w:eastAsia="Calibri"/>
                <w:lang w:eastAsia="en-US"/>
              </w:rPr>
              <w:t>кл</w:t>
            </w:r>
            <w:proofErr w:type="spellEnd"/>
            <w:r w:rsidRPr="00E770F5">
              <w:rPr>
                <w:rFonts w:eastAsia="Calibri"/>
                <w:lang w:eastAsia="en-US"/>
              </w:rPr>
              <w:t>.)</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28 декабря-</w:t>
            </w:r>
          </w:p>
          <w:p w:rsidR="00C42DC1" w:rsidRPr="00E770F5" w:rsidRDefault="00C42DC1" w:rsidP="00EB6A6C">
            <w:pPr>
              <w:rPr>
                <w:rFonts w:eastAsia="Calibri"/>
                <w:lang w:eastAsia="en-US"/>
              </w:rPr>
            </w:pPr>
            <w:r w:rsidRPr="00E770F5">
              <w:rPr>
                <w:rFonts w:eastAsia="Calibri"/>
                <w:lang w:eastAsia="en-US"/>
              </w:rPr>
              <w:t xml:space="preserve"> с14 до 16 часов</w:t>
            </w:r>
          </w:p>
          <w:p w:rsidR="00C42DC1" w:rsidRPr="00E770F5" w:rsidRDefault="00C42DC1" w:rsidP="00EB6A6C">
            <w:pPr>
              <w:rPr>
                <w:rFonts w:eastAsia="Calibri"/>
                <w:lang w:eastAsia="en-US"/>
              </w:rPr>
            </w:pPr>
            <w:r w:rsidRPr="00E770F5">
              <w:rPr>
                <w:rFonts w:eastAsia="Calibri"/>
                <w:lang w:eastAsia="en-US"/>
              </w:rPr>
              <w:t xml:space="preserve"> с 17 до 20 часов</w:t>
            </w:r>
          </w:p>
          <w:p w:rsidR="00C42DC1" w:rsidRPr="00E770F5" w:rsidRDefault="00C42DC1" w:rsidP="00EB6A6C">
            <w:pPr>
              <w:rPr>
                <w:rFonts w:eastAsia="Calibri"/>
                <w:lang w:eastAsia="en-US"/>
              </w:rPr>
            </w:pPr>
            <w:r w:rsidRPr="00E770F5">
              <w:rPr>
                <w:rFonts w:eastAsia="Calibri"/>
                <w:lang w:eastAsia="en-US"/>
              </w:rPr>
              <w:t>Школа</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Визгалова</w:t>
            </w:r>
            <w:proofErr w:type="spellEnd"/>
            <w:r w:rsidRPr="00E770F5">
              <w:rPr>
                <w:rFonts w:eastAsia="Calibri"/>
                <w:lang w:eastAsia="en-US"/>
              </w:rPr>
              <w:t xml:space="preserve"> Л.И.</w:t>
            </w:r>
          </w:p>
        </w:tc>
      </w:tr>
      <w:tr w:rsidR="00C42DC1" w:rsidRPr="00E770F5" w:rsidTr="00EB6A6C">
        <w:tc>
          <w:tcPr>
            <w:tcW w:w="630" w:type="dxa"/>
            <w:shd w:val="clear" w:color="auto" w:fill="auto"/>
          </w:tcPr>
          <w:p w:rsidR="00C42DC1" w:rsidRPr="00E770F5" w:rsidRDefault="00C42DC1" w:rsidP="00EB6A6C">
            <w:pPr>
              <w:rPr>
                <w:rFonts w:eastAsia="Calibri"/>
                <w:lang w:eastAsia="en-US"/>
              </w:rPr>
            </w:pPr>
          </w:p>
        </w:tc>
        <w:tc>
          <w:tcPr>
            <w:tcW w:w="3273" w:type="dxa"/>
            <w:shd w:val="clear" w:color="auto" w:fill="auto"/>
          </w:tcPr>
          <w:p w:rsidR="00C42DC1" w:rsidRPr="00E770F5" w:rsidRDefault="00C42DC1" w:rsidP="00EB6A6C">
            <w:pPr>
              <w:rPr>
                <w:rFonts w:eastAsia="Calibri"/>
                <w:lang w:eastAsia="en-US"/>
              </w:rPr>
            </w:pPr>
          </w:p>
        </w:tc>
        <w:tc>
          <w:tcPr>
            <w:tcW w:w="2551" w:type="dxa"/>
            <w:shd w:val="clear" w:color="auto" w:fill="auto"/>
          </w:tcPr>
          <w:p w:rsidR="00C42DC1" w:rsidRPr="00E770F5" w:rsidRDefault="00C42DC1" w:rsidP="00EB6A6C">
            <w:pPr>
              <w:rPr>
                <w:rFonts w:eastAsia="Calibri"/>
                <w:lang w:eastAsia="en-US"/>
              </w:rPr>
            </w:pPr>
          </w:p>
        </w:tc>
        <w:tc>
          <w:tcPr>
            <w:tcW w:w="2323" w:type="dxa"/>
            <w:shd w:val="clear" w:color="auto" w:fill="auto"/>
          </w:tcPr>
          <w:p w:rsidR="00C42DC1" w:rsidRPr="00E770F5" w:rsidRDefault="00C42DC1" w:rsidP="00EB6A6C">
            <w:pPr>
              <w:rPr>
                <w:rFonts w:eastAsia="Calibri"/>
                <w:lang w:eastAsia="en-US"/>
              </w:rPr>
            </w:pP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23.</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Новогодние утренники</w:t>
            </w:r>
          </w:p>
          <w:p w:rsidR="00C42DC1" w:rsidRPr="00E770F5" w:rsidRDefault="00C42DC1" w:rsidP="00EB6A6C">
            <w:pPr>
              <w:rPr>
                <w:rFonts w:eastAsia="Calibri"/>
                <w:lang w:eastAsia="en-US"/>
              </w:rPr>
            </w:pPr>
            <w:r w:rsidRPr="00E770F5">
              <w:rPr>
                <w:rFonts w:eastAsia="Calibri"/>
                <w:lang w:eastAsia="en-US"/>
              </w:rPr>
              <w:t xml:space="preserve">( 3-4 </w:t>
            </w:r>
            <w:proofErr w:type="spellStart"/>
            <w:r w:rsidRPr="00E770F5">
              <w:rPr>
                <w:rFonts w:eastAsia="Calibri"/>
                <w:lang w:eastAsia="en-US"/>
              </w:rPr>
              <w:t>кл</w:t>
            </w:r>
            <w:proofErr w:type="spellEnd"/>
            <w:r w:rsidRPr="00E770F5">
              <w:rPr>
                <w:rFonts w:eastAsia="Calibri"/>
                <w:lang w:eastAsia="en-US"/>
              </w:rPr>
              <w:t>.)</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29 декабря –</w:t>
            </w:r>
          </w:p>
          <w:p w:rsidR="00C42DC1" w:rsidRPr="00E770F5" w:rsidRDefault="00C42DC1" w:rsidP="00EB6A6C">
            <w:pPr>
              <w:rPr>
                <w:rFonts w:eastAsia="Calibri"/>
                <w:lang w:eastAsia="en-US"/>
              </w:rPr>
            </w:pPr>
            <w:r w:rsidRPr="00E770F5">
              <w:rPr>
                <w:rFonts w:eastAsia="Calibri"/>
                <w:lang w:eastAsia="en-US"/>
              </w:rPr>
              <w:t>с 14 до 16 часов</w:t>
            </w:r>
          </w:p>
          <w:p w:rsidR="00C42DC1" w:rsidRPr="00E770F5" w:rsidRDefault="00C42DC1" w:rsidP="00EB6A6C">
            <w:pPr>
              <w:rPr>
                <w:rFonts w:eastAsia="Calibri"/>
                <w:lang w:eastAsia="en-US"/>
              </w:rPr>
            </w:pPr>
            <w:r w:rsidRPr="00E770F5">
              <w:rPr>
                <w:rFonts w:eastAsia="Calibri"/>
                <w:lang w:eastAsia="en-US"/>
              </w:rPr>
              <w:t>Школа</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Визгалова</w:t>
            </w:r>
            <w:proofErr w:type="spellEnd"/>
            <w:r w:rsidRPr="00E770F5">
              <w:rPr>
                <w:rFonts w:eastAsia="Calibri"/>
                <w:lang w:eastAsia="en-US"/>
              </w:rPr>
              <w:t xml:space="preserve"> Л.И.</w:t>
            </w:r>
          </w:p>
        </w:tc>
      </w:tr>
      <w:tr w:rsidR="00C42DC1" w:rsidRPr="00E770F5" w:rsidTr="00EB6A6C">
        <w:trPr>
          <w:trHeight w:val="986"/>
        </w:trPr>
        <w:tc>
          <w:tcPr>
            <w:tcW w:w="8777" w:type="dxa"/>
            <w:gridSpan w:val="4"/>
            <w:tcBorders>
              <w:left w:val="nil"/>
              <w:right w:val="nil"/>
            </w:tcBorders>
            <w:shd w:val="clear" w:color="auto" w:fill="auto"/>
          </w:tcPr>
          <w:p w:rsidR="00C42DC1" w:rsidRPr="00E770F5" w:rsidRDefault="00C42DC1" w:rsidP="00EB6A6C">
            <w:pPr>
              <w:rPr>
                <w:rFonts w:eastAsia="Calibri"/>
                <w:lang w:eastAsia="en-US"/>
              </w:rPr>
            </w:pP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24.</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Новогодний вечер для старших классов</w:t>
            </w:r>
          </w:p>
          <w:p w:rsidR="00C42DC1" w:rsidRPr="00E770F5" w:rsidRDefault="00C42DC1" w:rsidP="00EB6A6C">
            <w:pPr>
              <w:rPr>
                <w:rFonts w:eastAsia="Calibri"/>
                <w:lang w:eastAsia="en-US"/>
              </w:rPr>
            </w:pPr>
            <w:r w:rsidRPr="00E770F5">
              <w:rPr>
                <w:rFonts w:eastAsia="Calibri"/>
                <w:lang w:eastAsia="en-US"/>
              </w:rPr>
              <w:t xml:space="preserve"> (8-11 </w:t>
            </w:r>
            <w:proofErr w:type="spellStart"/>
            <w:r w:rsidRPr="00E770F5">
              <w:rPr>
                <w:rFonts w:eastAsia="Calibri"/>
                <w:lang w:eastAsia="en-US"/>
              </w:rPr>
              <w:t>кл</w:t>
            </w:r>
            <w:proofErr w:type="spellEnd"/>
            <w:r w:rsidRPr="00E770F5">
              <w:rPr>
                <w:rFonts w:eastAsia="Calibri"/>
                <w:lang w:eastAsia="en-US"/>
              </w:rPr>
              <w:t>.)</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29 декабря</w:t>
            </w:r>
          </w:p>
          <w:p w:rsidR="00C42DC1" w:rsidRPr="00E770F5" w:rsidRDefault="00C42DC1" w:rsidP="00EB6A6C">
            <w:pPr>
              <w:rPr>
                <w:rFonts w:eastAsia="Calibri"/>
                <w:lang w:eastAsia="en-US"/>
              </w:rPr>
            </w:pPr>
            <w:r w:rsidRPr="00E770F5">
              <w:rPr>
                <w:rFonts w:eastAsia="Calibri"/>
                <w:lang w:eastAsia="en-US"/>
              </w:rPr>
              <w:t>с 20 до 23 часов</w:t>
            </w:r>
          </w:p>
          <w:p w:rsidR="00C42DC1" w:rsidRPr="00E770F5" w:rsidRDefault="00C42DC1" w:rsidP="00EB6A6C">
            <w:pPr>
              <w:rPr>
                <w:rFonts w:eastAsia="Calibri"/>
                <w:lang w:eastAsia="en-US"/>
              </w:rPr>
            </w:pPr>
            <w:r w:rsidRPr="00E770F5">
              <w:rPr>
                <w:rFonts w:eastAsia="Calibri"/>
                <w:lang w:eastAsia="en-US"/>
              </w:rPr>
              <w:t>Школа</w:t>
            </w:r>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t>Визгалова</w:t>
            </w:r>
            <w:proofErr w:type="spellEnd"/>
            <w:r w:rsidRPr="00E770F5">
              <w:rPr>
                <w:rFonts w:eastAsia="Calibri"/>
                <w:lang w:eastAsia="en-US"/>
              </w:rPr>
              <w:t xml:space="preserve"> Л.И.</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25.</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Акция «Спасибо, что вы снова с нами»</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с04.01.по 15.01.2016г. в 15 час.</w:t>
            </w:r>
          </w:p>
          <w:p w:rsidR="00C42DC1" w:rsidRPr="00E770F5" w:rsidRDefault="00C42DC1" w:rsidP="00EB6A6C">
            <w:pPr>
              <w:rPr>
                <w:rFonts w:eastAsia="Calibri"/>
                <w:lang w:eastAsia="en-US"/>
              </w:rPr>
            </w:pPr>
            <w:proofErr w:type="spellStart"/>
            <w:r w:rsidRPr="00E770F5">
              <w:rPr>
                <w:rFonts w:eastAsia="Calibri"/>
                <w:lang w:eastAsia="en-US"/>
              </w:rPr>
              <w:t>Сель</w:t>
            </w:r>
            <w:proofErr w:type="gramStart"/>
            <w:r w:rsidRPr="00E770F5">
              <w:rPr>
                <w:rFonts w:eastAsia="Calibri"/>
                <w:lang w:eastAsia="en-US"/>
              </w:rPr>
              <w:t>.б</w:t>
            </w:r>
            <w:proofErr w:type="gramEnd"/>
            <w:r w:rsidRPr="00E770F5">
              <w:rPr>
                <w:rFonts w:eastAsia="Calibri"/>
                <w:lang w:eastAsia="en-US"/>
              </w:rPr>
              <w:t>иблиотека</w:t>
            </w:r>
            <w:proofErr w:type="spellEnd"/>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Грико О.Д.</w:t>
            </w:r>
          </w:p>
          <w:p w:rsidR="00C42DC1" w:rsidRPr="00E770F5" w:rsidRDefault="00C42DC1" w:rsidP="00EB6A6C">
            <w:pPr>
              <w:rPr>
                <w:rFonts w:eastAsia="Calibri"/>
                <w:lang w:eastAsia="en-US"/>
              </w:rPr>
            </w:pPr>
            <w:proofErr w:type="spellStart"/>
            <w:r w:rsidRPr="00E770F5">
              <w:rPr>
                <w:rFonts w:eastAsia="Calibri"/>
                <w:lang w:eastAsia="en-US"/>
              </w:rPr>
              <w:t>Макарейкина</w:t>
            </w:r>
            <w:proofErr w:type="spellEnd"/>
            <w:r w:rsidRPr="00E770F5">
              <w:rPr>
                <w:rFonts w:eastAsia="Calibri"/>
                <w:lang w:eastAsia="en-US"/>
              </w:rPr>
              <w:t xml:space="preserve"> Н.И.</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26.</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Рождественские чтения</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с 22 декабря 2015г. по </w:t>
            </w:r>
            <w:r w:rsidRPr="00E770F5">
              <w:rPr>
                <w:rFonts w:eastAsia="Calibri"/>
                <w:lang w:eastAsia="en-US"/>
              </w:rPr>
              <w:lastRenderedPageBreak/>
              <w:t>15 января 2016г.</w:t>
            </w:r>
          </w:p>
          <w:p w:rsidR="00C42DC1" w:rsidRPr="00E770F5" w:rsidRDefault="00C42DC1" w:rsidP="00EB6A6C">
            <w:pPr>
              <w:rPr>
                <w:rFonts w:eastAsia="Calibri"/>
                <w:lang w:eastAsia="en-US"/>
              </w:rPr>
            </w:pPr>
            <w:r w:rsidRPr="00E770F5">
              <w:rPr>
                <w:rFonts w:eastAsia="Calibri"/>
                <w:lang w:eastAsia="en-US"/>
              </w:rPr>
              <w:t>в 12 часов</w:t>
            </w:r>
          </w:p>
          <w:p w:rsidR="00C42DC1" w:rsidRPr="00E770F5" w:rsidRDefault="00C42DC1" w:rsidP="00EB6A6C">
            <w:pPr>
              <w:rPr>
                <w:rFonts w:eastAsia="Calibri"/>
                <w:lang w:eastAsia="en-US"/>
              </w:rPr>
            </w:pPr>
            <w:proofErr w:type="spellStart"/>
            <w:r w:rsidRPr="00E770F5">
              <w:rPr>
                <w:rFonts w:eastAsia="Calibri"/>
                <w:lang w:eastAsia="en-US"/>
              </w:rPr>
              <w:t>Сель</w:t>
            </w:r>
            <w:proofErr w:type="gramStart"/>
            <w:r w:rsidRPr="00E770F5">
              <w:rPr>
                <w:rFonts w:eastAsia="Calibri"/>
                <w:lang w:eastAsia="en-US"/>
              </w:rPr>
              <w:t>.б</w:t>
            </w:r>
            <w:proofErr w:type="gramEnd"/>
            <w:r w:rsidRPr="00E770F5">
              <w:rPr>
                <w:rFonts w:eastAsia="Calibri"/>
                <w:lang w:eastAsia="en-US"/>
              </w:rPr>
              <w:t>иблиотека</w:t>
            </w:r>
            <w:proofErr w:type="spellEnd"/>
          </w:p>
        </w:tc>
        <w:tc>
          <w:tcPr>
            <w:tcW w:w="2323" w:type="dxa"/>
            <w:shd w:val="clear" w:color="auto" w:fill="auto"/>
          </w:tcPr>
          <w:p w:rsidR="00C42DC1" w:rsidRPr="00E770F5" w:rsidRDefault="00C42DC1" w:rsidP="00EB6A6C">
            <w:pPr>
              <w:rPr>
                <w:rFonts w:eastAsia="Calibri"/>
                <w:lang w:eastAsia="en-US"/>
              </w:rPr>
            </w:pPr>
            <w:proofErr w:type="spellStart"/>
            <w:r w:rsidRPr="00E770F5">
              <w:rPr>
                <w:rFonts w:eastAsia="Calibri"/>
                <w:lang w:eastAsia="en-US"/>
              </w:rPr>
              <w:lastRenderedPageBreak/>
              <w:t>Сковина</w:t>
            </w:r>
            <w:proofErr w:type="spellEnd"/>
            <w:r w:rsidRPr="00E770F5">
              <w:rPr>
                <w:rFonts w:eastAsia="Calibri"/>
                <w:lang w:eastAsia="en-US"/>
              </w:rPr>
              <w:t xml:space="preserve"> А.А.</w:t>
            </w:r>
          </w:p>
          <w:p w:rsidR="00C42DC1" w:rsidRPr="00E770F5" w:rsidRDefault="00C42DC1" w:rsidP="00EB6A6C">
            <w:pPr>
              <w:rPr>
                <w:rFonts w:eastAsia="Calibri"/>
                <w:lang w:eastAsia="en-US"/>
              </w:rPr>
            </w:pPr>
            <w:proofErr w:type="spellStart"/>
            <w:r w:rsidRPr="00E770F5">
              <w:rPr>
                <w:rFonts w:eastAsia="Calibri"/>
                <w:lang w:eastAsia="en-US"/>
              </w:rPr>
              <w:lastRenderedPageBreak/>
              <w:t>Макарейкина</w:t>
            </w:r>
            <w:proofErr w:type="spellEnd"/>
            <w:r w:rsidRPr="00E770F5">
              <w:rPr>
                <w:rFonts w:eastAsia="Calibri"/>
                <w:lang w:eastAsia="en-US"/>
              </w:rPr>
              <w:t xml:space="preserve"> Н.И.</w:t>
            </w:r>
          </w:p>
        </w:tc>
      </w:tr>
      <w:tr w:rsidR="00C42DC1" w:rsidRPr="00E770F5" w:rsidTr="00EB6A6C">
        <w:tc>
          <w:tcPr>
            <w:tcW w:w="630" w:type="dxa"/>
            <w:tcBorders>
              <w:top w:val="single" w:sz="4" w:space="0" w:color="auto"/>
              <w:left w:val="single" w:sz="4" w:space="0" w:color="auto"/>
              <w:bottom w:val="single" w:sz="4" w:space="0" w:color="auto"/>
              <w:right w:val="single" w:sz="4" w:space="0" w:color="auto"/>
            </w:tcBorders>
            <w:shd w:val="clear" w:color="auto" w:fill="auto"/>
          </w:tcPr>
          <w:p w:rsidR="00C42DC1" w:rsidRPr="00E770F5" w:rsidRDefault="00C42DC1" w:rsidP="00EB6A6C">
            <w:pPr>
              <w:rPr>
                <w:rFonts w:eastAsia="Calibri"/>
                <w:lang w:eastAsia="en-US"/>
              </w:rPr>
            </w:pPr>
            <w:r w:rsidRPr="00E770F5">
              <w:rPr>
                <w:rFonts w:eastAsia="Calibri"/>
                <w:lang w:eastAsia="en-US"/>
              </w:rPr>
              <w:lastRenderedPageBreak/>
              <w:t>27.</w:t>
            </w:r>
          </w:p>
        </w:tc>
        <w:tc>
          <w:tcPr>
            <w:tcW w:w="3273" w:type="dxa"/>
            <w:tcBorders>
              <w:top w:val="single" w:sz="4" w:space="0" w:color="auto"/>
              <w:left w:val="single" w:sz="4" w:space="0" w:color="auto"/>
              <w:bottom w:val="single" w:sz="4" w:space="0" w:color="auto"/>
              <w:right w:val="single" w:sz="4" w:space="0" w:color="auto"/>
            </w:tcBorders>
            <w:shd w:val="clear" w:color="auto" w:fill="auto"/>
          </w:tcPr>
          <w:p w:rsidR="00C42DC1" w:rsidRPr="00E770F5" w:rsidRDefault="00C42DC1" w:rsidP="00EB6A6C">
            <w:pPr>
              <w:rPr>
                <w:rFonts w:eastAsia="Calibri"/>
                <w:lang w:eastAsia="en-US"/>
              </w:rPr>
            </w:pPr>
            <w:r w:rsidRPr="00E770F5">
              <w:rPr>
                <w:rFonts w:eastAsia="Calibri"/>
                <w:lang w:eastAsia="en-US"/>
              </w:rPr>
              <w:t>Новый год шагает по планете (</w:t>
            </w:r>
            <w:proofErr w:type="spellStart"/>
            <w:r w:rsidRPr="00E770F5">
              <w:rPr>
                <w:rFonts w:eastAsia="Calibri"/>
                <w:lang w:eastAsia="en-US"/>
              </w:rPr>
              <w:t>викторины</w:t>
            </w:r>
            <w:proofErr w:type="gramStart"/>
            <w:r w:rsidRPr="00E770F5">
              <w:rPr>
                <w:rFonts w:eastAsia="Calibri"/>
                <w:lang w:eastAsia="en-US"/>
              </w:rPr>
              <w:t>,к</w:t>
            </w:r>
            <w:proofErr w:type="gramEnd"/>
            <w:r w:rsidRPr="00E770F5">
              <w:rPr>
                <w:rFonts w:eastAsia="Calibri"/>
                <w:lang w:eastAsia="en-US"/>
              </w:rPr>
              <w:t>россворды</w:t>
            </w:r>
            <w:proofErr w:type="spellEnd"/>
            <w:r w:rsidRPr="00E770F5">
              <w:rPr>
                <w:rFonts w:eastAsia="Calibri"/>
                <w:lang w:eastAsia="en-US"/>
              </w:rPr>
              <w:t>,</w:t>
            </w:r>
          </w:p>
          <w:p w:rsidR="00C42DC1" w:rsidRPr="00E770F5" w:rsidRDefault="00C42DC1" w:rsidP="00EB6A6C">
            <w:pPr>
              <w:rPr>
                <w:rFonts w:eastAsia="Calibri"/>
                <w:lang w:eastAsia="en-US"/>
              </w:rPr>
            </w:pPr>
            <w:proofErr w:type="gramStart"/>
            <w:r w:rsidRPr="00E770F5">
              <w:rPr>
                <w:rFonts w:eastAsia="Calibri"/>
                <w:lang w:eastAsia="en-US"/>
              </w:rPr>
              <w:t>посвящённые</w:t>
            </w:r>
            <w:proofErr w:type="gramEnd"/>
            <w:r w:rsidRPr="00E770F5">
              <w:rPr>
                <w:rFonts w:eastAsia="Calibri"/>
                <w:lang w:eastAsia="en-US"/>
              </w:rPr>
              <w:t xml:space="preserve"> встрече Нового года в разных странах)</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42DC1" w:rsidRPr="00E770F5" w:rsidRDefault="00C42DC1" w:rsidP="00EB6A6C">
            <w:pPr>
              <w:rPr>
                <w:rFonts w:eastAsia="Calibri"/>
                <w:lang w:eastAsia="en-US"/>
              </w:rPr>
            </w:pPr>
            <w:r w:rsidRPr="00E770F5">
              <w:rPr>
                <w:rFonts w:eastAsia="Calibri"/>
                <w:lang w:eastAsia="en-US"/>
              </w:rPr>
              <w:t>с 04.01. по 20.01.2016г.</w:t>
            </w:r>
          </w:p>
          <w:p w:rsidR="00C42DC1" w:rsidRPr="00E770F5" w:rsidRDefault="00C42DC1" w:rsidP="00EB6A6C">
            <w:pPr>
              <w:rPr>
                <w:rFonts w:eastAsia="Calibri"/>
                <w:lang w:eastAsia="en-US"/>
              </w:rPr>
            </w:pPr>
            <w:r w:rsidRPr="00E770F5">
              <w:rPr>
                <w:rFonts w:eastAsia="Calibri"/>
                <w:lang w:eastAsia="en-US"/>
              </w:rPr>
              <w:t>В 16 часов.</w:t>
            </w:r>
          </w:p>
          <w:p w:rsidR="00C42DC1" w:rsidRPr="00E770F5" w:rsidRDefault="00C42DC1" w:rsidP="00EB6A6C">
            <w:pPr>
              <w:rPr>
                <w:rFonts w:eastAsia="Calibri"/>
                <w:lang w:eastAsia="en-US"/>
              </w:rPr>
            </w:pPr>
            <w:proofErr w:type="spellStart"/>
            <w:r w:rsidRPr="00E770F5">
              <w:rPr>
                <w:rFonts w:eastAsia="Calibri"/>
                <w:lang w:eastAsia="en-US"/>
              </w:rPr>
              <w:t>Сель</w:t>
            </w:r>
            <w:proofErr w:type="gramStart"/>
            <w:r w:rsidRPr="00E770F5">
              <w:rPr>
                <w:rFonts w:eastAsia="Calibri"/>
                <w:lang w:eastAsia="en-US"/>
              </w:rPr>
              <w:t>.б</w:t>
            </w:r>
            <w:proofErr w:type="gramEnd"/>
            <w:r w:rsidRPr="00E770F5">
              <w:rPr>
                <w:rFonts w:eastAsia="Calibri"/>
                <w:lang w:eastAsia="en-US"/>
              </w:rPr>
              <w:t>иблиотека</w:t>
            </w:r>
            <w:proofErr w:type="spellEnd"/>
            <w:r w:rsidRPr="00E770F5">
              <w:rPr>
                <w:rFonts w:eastAsia="Calibri"/>
                <w:lang w:eastAsia="en-US"/>
              </w:rPr>
              <w:t>.</w:t>
            </w:r>
          </w:p>
        </w:tc>
        <w:tc>
          <w:tcPr>
            <w:tcW w:w="2323" w:type="dxa"/>
            <w:tcBorders>
              <w:top w:val="single" w:sz="4" w:space="0" w:color="auto"/>
              <w:left w:val="single" w:sz="4" w:space="0" w:color="auto"/>
              <w:bottom w:val="single" w:sz="4" w:space="0" w:color="auto"/>
              <w:right w:val="single" w:sz="4" w:space="0" w:color="auto"/>
            </w:tcBorders>
            <w:shd w:val="clear" w:color="auto" w:fill="auto"/>
          </w:tcPr>
          <w:p w:rsidR="00C42DC1" w:rsidRPr="00E770F5" w:rsidRDefault="00C42DC1" w:rsidP="00EB6A6C">
            <w:pPr>
              <w:rPr>
                <w:rFonts w:eastAsia="Calibri"/>
                <w:lang w:eastAsia="en-US"/>
              </w:rPr>
            </w:pPr>
            <w:r w:rsidRPr="00E770F5">
              <w:rPr>
                <w:rFonts w:eastAsia="Calibri"/>
                <w:lang w:eastAsia="en-US"/>
              </w:rPr>
              <w:t>Грико О.Д.</w:t>
            </w:r>
          </w:p>
        </w:tc>
      </w:tr>
      <w:tr w:rsidR="00C42DC1" w:rsidRPr="00E770F5" w:rsidTr="00EB6A6C">
        <w:tc>
          <w:tcPr>
            <w:tcW w:w="630" w:type="dxa"/>
            <w:shd w:val="clear" w:color="auto" w:fill="auto"/>
          </w:tcPr>
          <w:p w:rsidR="00C42DC1" w:rsidRPr="00E770F5" w:rsidRDefault="00C42DC1" w:rsidP="00EB6A6C">
            <w:pPr>
              <w:rPr>
                <w:rFonts w:eastAsia="Calibri"/>
                <w:lang w:eastAsia="en-US"/>
              </w:rPr>
            </w:pPr>
            <w:r w:rsidRPr="00E770F5">
              <w:rPr>
                <w:rFonts w:eastAsia="Calibri"/>
                <w:lang w:eastAsia="en-US"/>
              </w:rPr>
              <w:t>28.</w:t>
            </w:r>
          </w:p>
        </w:tc>
        <w:tc>
          <w:tcPr>
            <w:tcW w:w="3273" w:type="dxa"/>
            <w:shd w:val="clear" w:color="auto" w:fill="auto"/>
          </w:tcPr>
          <w:p w:rsidR="00C42DC1" w:rsidRPr="00E770F5" w:rsidRDefault="00C42DC1" w:rsidP="00EB6A6C">
            <w:pPr>
              <w:rPr>
                <w:rFonts w:eastAsia="Calibri"/>
                <w:lang w:eastAsia="en-US"/>
              </w:rPr>
            </w:pPr>
            <w:r w:rsidRPr="00E770F5">
              <w:rPr>
                <w:rFonts w:eastAsia="Calibri"/>
                <w:lang w:eastAsia="en-US"/>
              </w:rPr>
              <w:t xml:space="preserve">Сюрприз под новогодней ёлкой (разыгрывание первых  </w:t>
            </w:r>
            <w:proofErr w:type="spellStart"/>
            <w:r w:rsidRPr="00E770F5">
              <w:rPr>
                <w:rFonts w:eastAsia="Calibri"/>
                <w:lang w:eastAsia="en-US"/>
              </w:rPr>
              <w:t>чит</w:t>
            </w:r>
            <w:proofErr w:type="gramStart"/>
            <w:r w:rsidRPr="00E770F5">
              <w:rPr>
                <w:rFonts w:eastAsia="Calibri"/>
                <w:lang w:eastAsia="en-US"/>
              </w:rPr>
              <w:t>.ф</w:t>
            </w:r>
            <w:proofErr w:type="gramEnd"/>
            <w:r w:rsidRPr="00E770F5">
              <w:rPr>
                <w:rFonts w:eastAsia="Calibri"/>
                <w:lang w:eastAsia="en-US"/>
              </w:rPr>
              <w:t>ормуляров</w:t>
            </w:r>
            <w:proofErr w:type="spellEnd"/>
            <w:r w:rsidRPr="00E770F5">
              <w:rPr>
                <w:rFonts w:eastAsia="Calibri"/>
                <w:lang w:eastAsia="en-US"/>
              </w:rPr>
              <w:t>)</w:t>
            </w:r>
          </w:p>
        </w:tc>
        <w:tc>
          <w:tcPr>
            <w:tcW w:w="2551" w:type="dxa"/>
            <w:shd w:val="clear" w:color="auto" w:fill="auto"/>
          </w:tcPr>
          <w:p w:rsidR="00C42DC1" w:rsidRPr="00E770F5" w:rsidRDefault="00C42DC1" w:rsidP="00EB6A6C">
            <w:pPr>
              <w:rPr>
                <w:rFonts w:eastAsia="Calibri"/>
                <w:lang w:eastAsia="en-US"/>
              </w:rPr>
            </w:pPr>
            <w:r w:rsidRPr="00E770F5">
              <w:rPr>
                <w:rFonts w:eastAsia="Calibri"/>
                <w:lang w:eastAsia="en-US"/>
              </w:rPr>
              <w:t>с 04.01.по 10.01 2016 г. в  13 час.</w:t>
            </w:r>
          </w:p>
          <w:p w:rsidR="00C42DC1" w:rsidRPr="00E770F5" w:rsidRDefault="00C42DC1" w:rsidP="00EB6A6C">
            <w:pPr>
              <w:rPr>
                <w:rFonts w:eastAsia="Calibri"/>
                <w:lang w:eastAsia="en-US"/>
              </w:rPr>
            </w:pPr>
            <w:proofErr w:type="spellStart"/>
            <w:r w:rsidRPr="00E770F5">
              <w:rPr>
                <w:rFonts w:eastAsia="Calibri"/>
                <w:lang w:eastAsia="en-US"/>
              </w:rPr>
              <w:t>Сель</w:t>
            </w:r>
            <w:proofErr w:type="gramStart"/>
            <w:r w:rsidRPr="00E770F5">
              <w:rPr>
                <w:rFonts w:eastAsia="Calibri"/>
                <w:lang w:eastAsia="en-US"/>
              </w:rPr>
              <w:t>.б</w:t>
            </w:r>
            <w:proofErr w:type="gramEnd"/>
            <w:r w:rsidRPr="00E770F5">
              <w:rPr>
                <w:rFonts w:eastAsia="Calibri"/>
                <w:lang w:eastAsia="en-US"/>
              </w:rPr>
              <w:t>иблиотека</w:t>
            </w:r>
            <w:proofErr w:type="spellEnd"/>
          </w:p>
        </w:tc>
        <w:tc>
          <w:tcPr>
            <w:tcW w:w="2323" w:type="dxa"/>
            <w:shd w:val="clear" w:color="auto" w:fill="auto"/>
          </w:tcPr>
          <w:p w:rsidR="00C42DC1" w:rsidRPr="00E770F5" w:rsidRDefault="00C42DC1" w:rsidP="00EB6A6C">
            <w:pPr>
              <w:rPr>
                <w:rFonts w:eastAsia="Calibri"/>
                <w:lang w:eastAsia="en-US"/>
              </w:rPr>
            </w:pPr>
            <w:r w:rsidRPr="00E770F5">
              <w:rPr>
                <w:rFonts w:eastAsia="Calibri"/>
                <w:lang w:eastAsia="en-US"/>
              </w:rPr>
              <w:t>Грико О.Д.</w:t>
            </w:r>
          </w:p>
        </w:tc>
      </w:tr>
    </w:tbl>
    <w:p w:rsidR="00C42DC1" w:rsidRPr="007D2276" w:rsidRDefault="00C42DC1" w:rsidP="00C42DC1">
      <w:pPr>
        <w:rPr>
          <w:rFonts w:ascii="Georgia" w:hAnsi="Georgia"/>
          <w:sz w:val="32"/>
          <w:szCs w:val="32"/>
        </w:rPr>
      </w:pPr>
    </w:p>
    <w:p w:rsidR="003F30C1" w:rsidRPr="003F30C1" w:rsidRDefault="003F30C1" w:rsidP="003F30C1">
      <w:pPr>
        <w:jc w:val="center"/>
        <w:outlineLvl w:val="0"/>
      </w:pPr>
      <w:r w:rsidRPr="003F30C1">
        <w:t>АДМИНИСТРАЦИЯ  ЧУНОЯРСКОГО СЕЛЬСОВЕТА</w:t>
      </w:r>
    </w:p>
    <w:p w:rsidR="003F30C1" w:rsidRPr="003F30C1" w:rsidRDefault="003F30C1" w:rsidP="003F30C1">
      <w:pPr>
        <w:jc w:val="center"/>
        <w:outlineLvl w:val="0"/>
      </w:pPr>
      <w:r w:rsidRPr="003F30C1">
        <w:t>БОГУЧАНСКОГО РАЙОНА</w:t>
      </w:r>
    </w:p>
    <w:p w:rsidR="003F30C1" w:rsidRPr="003F30C1" w:rsidRDefault="003F30C1" w:rsidP="003F30C1">
      <w:pPr>
        <w:jc w:val="center"/>
        <w:outlineLvl w:val="0"/>
      </w:pPr>
      <w:r w:rsidRPr="003F30C1">
        <w:t>КРАСНОЯРСКОГО КРАЯ</w:t>
      </w:r>
    </w:p>
    <w:p w:rsidR="003F30C1" w:rsidRPr="003F30C1" w:rsidRDefault="003F30C1" w:rsidP="003F30C1">
      <w:pPr>
        <w:rPr>
          <w:lang w:eastAsia="en-US"/>
        </w:rPr>
      </w:pPr>
    </w:p>
    <w:p w:rsidR="003F30C1" w:rsidRPr="003F30C1" w:rsidRDefault="003F30C1" w:rsidP="003F30C1">
      <w:pPr>
        <w:jc w:val="center"/>
        <w:outlineLvl w:val="0"/>
        <w:rPr>
          <w:lang w:eastAsia="en-US"/>
        </w:rPr>
      </w:pPr>
      <w:r w:rsidRPr="003F30C1">
        <w:rPr>
          <w:lang w:eastAsia="en-US"/>
        </w:rPr>
        <w:t>ПОСТАНОВЛЕНИЕ</w:t>
      </w:r>
    </w:p>
    <w:p w:rsidR="003F30C1" w:rsidRPr="003F30C1" w:rsidRDefault="003F30C1" w:rsidP="003F30C1">
      <w:pPr>
        <w:jc w:val="center"/>
        <w:outlineLvl w:val="0"/>
        <w:rPr>
          <w:lang w:eastAsia="en-US"/>
        </w:rPr>
      </w:pPr>
    </w:p>
    <w:p w:rsidR="003F30C1" w:rsidRPr="003F30C1" w:rsidRDefault="003F30C1" w:rsidP="003F30C1">
      <w:pPr>
        <w:rPr>
          <w:lang w:eastAsia="en-US"/>
        </w:rPr>
      </w:pPr>
      <w:r w:rsidRPr="003F30C1">
        <w:rPr>
          <w:lang w:eastAsia="en-US"/>
        </w:rPr>
        <w:t xml:space="preserve">   11.12.2015                                </w:t>
      </w:r>
      <w:r>
        <w:rPr>
          <w:lang w:eastAsia="en-US"/>
        </w:rPr>
        <w:t xml:space="preserve">           </w:t>
      </w:r>
      <w:r w:rsidRPr="003F30C1">
        <w:rPr>
          <w:lang w:eastAsia="en-US"/>
        </w:rPr>
        <w:t xml:space="preserve"> п. Чунояр                                № 89 </w:t>
      </w:r>
    </w:p>
    <w:p w:rsidR="003F30C1" w:rsidRPr="003F30C1" w:rsidRDefault="003F30C1" w:rsidP="003F30C1">
      <w:pPr>
        <w:jc w:val="both"/>
      </w:pPr>
    </w:p>
    <w:p w:rsidR="003F30C1" w:rsidRPr="003F30C1" w:rsidRDefault="003F30C1" w:rsidP="003F30C1">
      <w:pPr>
        <w:shd w:val="clear" w:color="auto" w:fill="FFFFFF"/>
        <w:spacing w:after="138"/>
        <w:jc w:val="both"/>
        <w:rPr>
          <w:color w:val="000000"/>
        </w:rPr>
      </w:pPr>
      <w:r w:rsidRPr="003F30C1">
        <w:rPr>
          <w:bCs/>
          <w:color w:val="000000"/>
        </w:rPr>
        <w:t>Об утверждении Порядка формирования муниципального задания  муниципальных бюджетных учреждений и финансового обеспечения выполнения муниципального задания</w:t>
      </w:r>
    </w:p>
    <w:p w:rsidR="003F30C1" w:rsidRPr="003F30C1" w:rsidRDefault="003F30C1" w:rsidP="003F30C1">
      <w:pPr>
        <w:shd w:val="clear" w:color="auto" w:fill="FFFFFF"/>
        <w:spacing w:after="138"/>
        <w:ind w:firstLine="708"/>
        <w:jc w:val="both"/>
        <w:rPr>
          <w:color w:val="000000"/>
        </w:rPr>
      </w:pPr>
      <w:r w:rsidRPr="003F30C1">
        <w:rPr>
          <w:color w:val="000000"/>
        </w:rPr>
        <w:t xml:space="preserve">В соответствии с пунктами 3 и 4 статьи 69.2 Бюджетного кодекса Российской Федерации, подпунктом 2 пункта 7 статьи 9.2 Федерального закона от 12.01.1996 № 7-ФЗ «О некоммерческих организациях»,  в соответствии с Уставом </w:t>
      </w:r>
      <w:proofErr w:type="spellStart"/>
      <w:r w:rsidRPr="003F30C1">
        <w:rPr>
          <w:color w:val="000000"/>
        </w:rPr>
        <w:t>Чуноярского</w:t>
      </w:r>
      <w:proofErr w:type="spellEnd"/>
      <w:r w:rsidRPr="003F30C1">
        <w:rPr>
          <w:color w:val="000000"/>
        </w:rPr>
        <w:t xml:space="preserve"> сельсовета </w:t>
      </w:r>
      <w:proofErr w:type="spellStart"/>
      <w:r w:rsidRPr="003F30C1">
        <w:rPr>
          <w:color w:val="000000"/>
        </w:rPr>
        <w:t>Богучанского</w:t>
      </w:r>
      <w:proofErr w:type="spellEnd"/>
      <w:r w:rsidRPr="003F30C1">
        <w:rPr>
          <w:color w:val="000000"/>
        </w:rPr>
        <w:t xml:space="preserve"> района Красноярского края ПОСТАНОВЛЯЮ:</w:t>
      </w:r>
    </w:p>
    <w:p w:rsidR="003F30C1" w:rsidRPr="003F30C1" w:rsidRDefault="003F30C1" w:rsidP="003F30C1">
      <w:pPr>
        <w:shd w:val="clear" w:color="auto" w:fill="FFFFFF"/>
        <w:spacing w:after="138"/>
        <w:ind w:firstLine="708"/>
        <w:jc w:val="both"/>
        <w:rPr>
          <w:color w:val="000000"/>
        </w:rPr>
      </w:pPr>
      <w:r w:rsidRPr="003F30C1">
        <w:rPr>
          <w:color w:val="000000"/>
        </w:rPr>
        <w:t>1. Утвердить Порядок формирования муниципального задания  муниципальных бюджетных учреждений и финансового обеспечения выполнения муниципального задания согласно приложению.</w:t>
      </w:r>
    </w:p>
    <w:p w:rsidR="003F30C1" w:rsidRPr="003F30C1" w:rsidRDefault="003F30C1" w:rsidP="003F30C1">
      <w:pPr>
        <w:shd w:val="clear" w:color="auto" w:fill="FFFFFF"/>
        <w:spacing w:after="138"/>
        <w:ind w:firstLine="708"/>
        <w:rPr>
          <w:color w:val="000000"/>
        </w:rPr>
      </w:pPr>
      <w:r w:rsidRPr="003F30C1">
        <w:rPr>
          <w:color w:val="000000"/>
        </w:rPr>
        <w:t>2. Признать утратившими силу:</w:t>
      </w:r>
    </w:p>
    <w:p w:rsidR="003F30C1" w:rsidRPr="003F30C1" w:rsidRDefault="003F30C1" w:rsidP="003F30C1">
      <w:pPr>
        <w:shd w:val="clear" w:color="auto" w:fill="FFFFFF"/>
        <w:spacing w:after="138"/>
        <w:jc w:val="both"/>
        <w:rPr>
          <w:color w:val="000000"/>
        </w:rPr>
      </w:pPr>
      <w:r w:rsidRPr="003F30C1">
        <w:rPr>
          <w:color w:val="000000"/>
        </w:rPr>
        <w:t xml:space="preserve">постановление администрации </w:t>
      </w:r>
      <w:proofErr w:type="spellStart"/>
      <w:r w:rsidRPr="003F30C1">
        <w:rPr>
          <w:color w:val="000000"/>
        </w:rPr>
        <w:t>Чуноярского</w:t>
      </w:r>
      <w:proofErr w:type="spellEnd"/>
      <w:r w:rsidRPr="003F30C1">
        <w:rPr>
          <w:color w:val="000000"/>
        </w:rPr>
        <w:t xml:space="preserve"> сельсовета от 12.12.2011 № 106 «Об утверждении Порядка формирования и финансового обеспечения выполнения муниципального задания на оказание муниципальных услуг (выполнение работ) муниципальными бюджетными учреждениями».</w:t>
      </w:r>
    </w:p>
    <w:p w:rsidR="003F30C1" w:rsidRPr="003F30C1" w:rsidRDefault="003F30C1" w:rsidP="003F30C1">
      <w:pPr>
        <w:shd w:val="clear" w:color="auto" w:fill="FFFFFF"/>
        <w:spacing w:after="138"/>
        <w:ind w:firstLine="708"/>
        <w:jc w:val="both"/>
        <w:rPr>
          <w:color w:val="000000"/>
        </w:rPr>
      </w:pPr>
      <w:r w:rsidRPr="003F30C1">
        <w:rPr>
          <w:color w:val="000000"/>
        </w:rPr>
        <w:t xml:space="preserve">3. </w:t>
      </w:r>
      <w:proofErr w:type="gramStart"/>
      <w:r w:rsidRPr="003F30C1">
        <w:rPr>
          <w:color w:val="000000"/>
        </w:rPr>
        <w:t xml:space="preserve">Действие пункта 7 (за исключением нормативных затрат, связанных с выполнением работ в рамках муниципального задания), пункта 8 (за исключением абзаца второго и абзаца шестого в части нормативных затрат, связанных с выполнением работ в рамках муниципального задания), пунктов 9–14, пункта 15 (за исключением абзаца пятого), пунктов 16–18, 23–27 Порядка формирования </w:t>
      </w:r>
      <w:r w:rsidRPr="003F30C1">
        <w:rPr>
          <w:bCs/>
          <w:color w:val="000000"/>
        </w:rPr>
        <w:t>муниципального задания  муниципальных бюджетных учреждений и финансового обеспечения выполнения муниципального задания</w:t>
      </w:r>
      <w:proofErr w:type="gramEnd"/>
      <w:r w:rsidRPr="003F30C1">
        <w:rPr>
          <w:color w:val="000000"/>
        </w:rPr>
        <w:t xml:space="preserve"> (далее – Порядок) и приложения №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2017–2018 годов.</w:t>
      </w:r>
    </w:p>
    <w:p w:rsidR="003F30C1" w:rsidRPr="003F30C1" w:rsidRDefault="003F30C1" w:rsidP="003F30C1">
      <w:pPr>
        <w:shd w:val="clear" w:color="auto" w:fill="FFFFFF"/>
        <w:ind w:firstLine="709"/>
        <w:jc w:val="both"/>
        <w:rPr>
          <w:color w:val="000000"/>
        </w:rPr>
      </w:pPr>
      <w:r w:rsidRPr="003F30C1">
        <w:rPr>
          <w:color w:val="000000"/>
        </w:rPr>
        <w:t xml:space="preserve">4. </w:t>
      </w:r>
      <w:proofErr w:type="gramStart"/>
      <w:r w:rsidRPr="003F30C1">
        <w:rPr>
          <w:color w:val="000000"/>
        </w:rPr>
        <w:t>В целях доведения объема финансового обеспечения выполнения муниципального задания на 2016 год и на плановый период 2017 и 2018 годов, рассчитанного в соответствии с Порядком, до уровня финансового обеспечения в текущем финансовом году в пределах бюджетных ассигнований, предусмотренных главному распорядителю средств краевого бюджета на финансовое обеспечение выполнения муниципального задания, применяется коэффициент выравнивания, определяемый в соответствии с абзацами десятым – четырнадцатым пункта</w:t>
      </w:r>
      <w:proofErr w:type="gramEnd"/>
      <w:r w:rsidRPr="003F30C1">
        <w:rPr>
          <w:color w:val="000000"/>
        </w:rPr>
        <w:t xml:space="preserve"> 8 Порядка.</w:t>
      </w:r>
    </w:p>
    <w:p w:rsidR="003F30C1" w:rsidRPr="003F30C1" w:rsidRDefault="003F30C1" w:rsidP="003F30C1">
      <w:pPr>
        <w:shd w:val="clear" w:color="auto" w:fill="FFFFFF"/>
        <w:ind w:firstLine="709"/>
        <w:jc w:val="both"/>
        <w:rPr>
          <w:color w:val="000000"/>
        </w:rPr>
      </w:pPr>
      <w:r w:rsidRPr="003F30C1">
        <w:rPr>
          <w:color w:val="000000"/>
        </w:rPr>
        <w:lastRenderedPageBreak/>
        <w:t>Указанные коэффициенты выравнивания не применяются при расчете объема финансового обеспечения выполнения муниципального задания, начиная с формирования муниципального задания на 2017 год и на плановый период 2018 и 2019 годов.</w:t>
      </w:r>
    </w:p>
    <w:p w:rsidR="003F30C1" w:rsidRPr="003F30C1" w:rsidRDefault="003F30C1" w:rsidP="003F30C1">
      <w:pPr>
        <w:shd w:val="clear" w:color="auto" w:fill="FFFFFF"/>
        <w:spacing w:after="138"/>
        <w:ind w:firstLine="708"/>
        <w:jc w:val="both"/>
        <w:rPr>
          <w:color w:val="000000"/>
        </w:rPr>
      </w:pPr>
      <w:r w:rsidRPr="003F30C1">
        <w:rPr>
          <w:color w:val="000000"/>
        </w:rPr>
        <w:t xml:space="preserve">5. </w:t>
      </w:r>
      <w:proofErr w:type="gramStart"/>
      <w:r w:rsidRPr="003F30C1">
        <w:rPr>
          <w:color w:val="000000"/>
        </w:rPr>
        <w:t>Пункт 7, абзацы второй и шестой пункта 8 Порядка в части нормативных затрат, связанных с выполнением работ в рамках муниципального задания, абзац пятый пункта 15, пункт 19, абзац восьмой пункта 20, пункты 21–22 Порядка применяются при расчете объема финансового обеспечения выполнения муниципального задания, начиная с муниципального задания на 2017 год и на плановый период 2018–2019 годов.</w:t>
      </w:r>
      <w:proofErr w:type="gramEnd"/>
    </w:p>
    <w:p w:rsidR="003F30C1" w:rsidRPr="003F30C1" w:rsidRDefault="003F30C1" w:rsidP="003F30C1">
      <w:pPr>
        <w:shd w:val="clear" w:color="auto" w:fill="FFFFFF"/>
        <w:spacing w:after="138"/>
        <w:ind w:firstLine="708"/>
        <w:jc w:val="both"/>
        <w:rPr>
          <w:color w:val="000000"/>
        </w:rPr>
      </w:pPr>
      <w:r w:rsidRPr="003F30C1">
        <w:rPr>
          <w:color w:val="000000"/>
        </w:rPr>
        <w:t xml:space="preserve">6. </w:t>
      </w:r>
      <w:proofErr w:type="gramStart"/>
      <w:r w:rsidRPr="003F30C1">
        <w:rPr>
          <w:color w:val="000000"/>
        </w:rPr>
        <w:t>Контроль за</w:t>
      </w:r>
      <w:proofErr w:type="gramEnd"/>
      <w:r w:rsidRPr="003F30C1">
        <w:rPr>
          <w:color w:val="000000"/>
        </w:rPr>
        <w:t xml:space="preserve"> исполнением настоящего постановления возложить на заместителя главы </w:t>
      </w:r>
      <w:proofErr w:type="spellStart"/>
      <w:r w:rsidRPr="003F30C1">
        <w:rPr>
          <w:color w:val="000000"/>
        </w:rPr>
        <w:t>Чуноярского</w:t>
      </w:r>
      <w:proofErr w:type="spellEnd"/>
      <w:r w:rsidRPr="003F30C1">
        <w:rPr>
          <w:color w:val="000000"/>
        </w:rPr>
        <w:t xml:space="preserve"> сельсовета </w:t>
      </w:r>
      <w:proofErr w:type="spellStart"/>
      <w:r w:rsidRPr="003F30C1">
        <w:rPr>
          <w:color w:val="000000"/>
        </w:rPr>
        <w:t>Рукосуеву</w:t>
      </w:r>
      <w:proofErr w:type="spellEnd"/>
      <w:r w:rsidRPr="003F30C1">
        <w:rPr>
          <w:color w:val="000000"/>
        </w:rPr>
        <w:t xml:space="preserve"> Т.И.</w:t>
      </w:r>
    </w:p>
    <w:p w:rsidR="003F30C1" w:rsidRPr="003F30C1" w:rsidRDefault="003F30C1" w:rsidP="003F30C1">
      <w:pPr>
        <w:shd w:val="clear" w:color="auto" w:fill="FFFFFF"/>
        <w:spacing w:after="138"/>
        <w:ind w:firstLine="708"/>
        <w:jc w:val="both"/>
        <w:rPr>
          <w:color w:val="000000"/>
        </w:rPr>
      </w:pPr>
      <w:r w:rsidRPr="003F30C1">
        <w:rPr>
          <w:color w:val="000000"/>
        </w:rPr>
        <w:t>7. Настоящее постановление подлежит опубликованию в газете «</w:t>
      </w:r>
      <w:proofErr w:type="spellStart"/>
      <w:r w:rsidRPr="003F30C1">
        <w:rPr>
          <w:color w:val="000000"/>
        </w:rPr>
        <w:t>Чуноярские</w:t>
      </w:r>
      <w:proofErr w:type="spellEnd"/>
      <w:r w:rsidRPr="003F30C1">
        <w:rPr>
          <w:color w:val="000000"/>
        </w:rPr>
        <w:t xml:space="preserve"> вести» и вступает в силу с 1 января 2016 года.</w:t>
      </w:r>
    </w:p>
    <w:p w:rsidR="003F30C1" w:rsidRPr="003F30C1" w:rsidRDefault="003F30C1" w:rsidP="003F30C1">
      <w:pPr>
        <w:shd w:val="clear" w:color="auto" w:fill="FFFFFF"/>
        <w:spacing w:after="138"/>
        <w:rPr>
          <w:color w:val="000000"/>
        </w:rPr>
      </w:pPr>
      <w:r w:rsidRPr="003F30C1">
        <w:rPr>
          <w:color w:val="000000"/>
        </w:rPr>
        <w:t xml:space="preserve">Глава </w:t>
      </w:r>
      <w:proofErr w:type="spellStart"/>
      <w:r w:rsidRPr="003F30C1">
        <w:rPr>
          <w:color w:val="000000"/>
        </w:rPr>
        <w:t>Чуноярского</w:t>
      </w:r>
      <w:proofErr w:type="spellEnd"/>
      <w:r w:rsidRPr="003F30C1">
        <w:rPr>
          <w:color w:val="000000"/>
        </w:rPr>
        <w:t xml:space="preserve"> сельсовета                                                  С.П. Мартынов</w:t>
      </w:r>
    </w:p>
    <w:p w:rsidR="00C2021D" w:rsidRPr="00C2021D" w:rsidRDefault="00C2021D" w:rsidP="00C2021D">
      <w:pPr>
        <w:rPr>
          <w:sz w:val="28"/>
          <w:szCs w:val="28"/>
        </w:rPr>
      </w:pPr>
    </w:p>
    <w:p w:rsidR="00C2021D" w:rsidRPr="00C2021D" w:rsidRDefault="00C2021D" w:rsidP="00C2021D">
      <w:pPr>
        <w:jc w:val="center"/>
        <w:rPr>
          <w:sz w:val="28"/>
          <w:szCs w:val="28"/>
        </w:rPr>
      </w:pPr>
    </w:p>
    <w:p w:rsidR="00C2021D" w:rsidRPr="00C2021D" w:rsidRDefault="00C2021D" w:rsidP="00C2021D">
      <w:pPr>
        <w:jc w:val="right"/>
        <w:rPr>
          <w:sz w:val="28"/>
          <w:szCs w:val="28"/>
        </w:rPr>
      </w:pPr>
      <w:r w:rsidRPr="00C2021D">
        <w:rPr>
          <w:sz w:val="28"/>
          <w:szCs w:val="28"/>
        </w:rPr>
        <w:t xml:space="preserve">Приложение </w:t>
      </w:r>
      <w:r w:rsidRPr="00C2021D">
        <w:rPr>
          <w:sz w:val="28"/>
          <w:szCs w:val="28"/>
        </w:rPr>
        <w:br/>
        <w:t xml:space="preserve">к постановлению  </w:t>
      </w:r>
    </w:p>
    <w:p w:rsidR="00C2021D" w:rsidRPr="00C2021D" w:rsidRDefault="00C2021D" w:rsidP="00C2021D">
      <w:pPr>
        <w:jc w:val="right"/>
        <w:rPr>
          <w:sz w:val="28"/>
          <w:szCs w:val="28"/>
        </w:rPr>
      </w:pPr>
      <w:r w:rsidRPr="00C2021D">
        <w:rPr>
          <w:sz w:val="28"/>
          <w:szCs w:val="28"/>
        </w:rPr>
        <w:t>от  11.12.2015г. №  89</w:t>
      </w:r>
    </w:p>
    <w:p w:rsidR="00C2021D" w:rsidRPr="00C2021D" w:rsidRDefault="00C2021D" w:rsidP="00C2021D">
      <w:pPr>
        <w:rPr>
          <w:sz w:val="28"/>
          <w:szCs w:val="28"/>
          <w:lang w:eastAsia="en-US"/>
        </w:rPr>
      </w:pPr>
    </w:p>
    <w:p w:rsidR="00C2021D" w:rsidRPr="00C2021D" w:rsidRDefault="00C2021D" w:rsidP="00C2021D">
      <w:pPr>
        <w:rPr>
          <w:b/>
          <w:sz w:val="28"/>
          <w:szCs w:val="28"/>
          <w:lang w:eastAsia="en-US"/>
        </w:rPr>
      </w:pPr>
      <w:r w:rsidRPr="00C2021D">
        <w:rPr>
          <w:b/>
          <w:sz w:val="28"/>
          <w:szCs w:val="28"/>
          <w:lang w:eastAsia="en-US"/>
        </w:rPr>
        <w:t xml:space="preserve">Порядок формирования муниципального задания </w:t>
      </w:r>
      <w:r w:rsidRPr="00C2021D">
        <w:rPr>
          <w:b/>
          <w:sz w:val="28"/>
          <w:szCs w:val="28"/>
          <w:lang w:eastAsia="en-US"/>
        </w:rPr>
        <w:br/>
        <w:t xml:space="preserve"> муниципальных бюджетных учреждений и финансового обеспечения выполнения муниципального задания</w:t>
      </w:r>
    </w:p>
    <w:p w:rsidR="00C2021D" w:rsidRPr="00C2021D" w:rsidRDefault="00C2021D" w:rsidP="00C2021D">
      <w:pPr>
        <w:rPr>
          <w:sz w:val="28"/>
          <w:szCs w:val="28"/>
          <w:lang w:eastAsia="en-US"/>
        </w:rPr>
      </w:pPr>
    </w:p>
    <w:p w:rsidR="00C2021D" w:rsidRPr="00C2021D" w:rsidRDefault="00C2021D" w:rsidP="00C2021D">
      <w:pPr>
        <w:rPr>
          <w:rFonts w:eastAsia="Calibri"/>
          <w:bCs/>
          <w:sz w:val="28"/>
          <w:szCs w:val="28"/>
          <w:lang w:eastAsia="en-US"/>
        </w:rPr>
      </w:pPr>
      <w:r w:rsidRPr="00C2021D">
        <w:rPr>
          <w:rFonts w:eastAsia="Calibri"/>
          <w:bCs/>
          <w:sz w:val="28"/>
          <w:szCs w:val="28"/>
          <w:lang w:eastAsia="en-US"/>
        </w:rPr>
        <w:t>1. Порядок формирования муниципального задания муниципальных бюджетных учреждений и финансового обеспечения выполнения муниципального задания (далее – Порядок)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(далее – муниципальные учреждения).</w:t>
      </w:r>
    </w:p>
    <w:p w:rsidR="00C2021D" w:rsidRPr="00C2021D" w:rsidRDefault="00C2021D" w:rsidP="00C2021D">
      <w:pPr>
        <w:rPr>
          <w:color w:val="000000"/>
          <w:sz w:val="28"/>
          <w:szCs w:val="28"/>
        </w:rPr>
      </w:pPr>
      <w:proofErr w:type="gramStart"/>
      <w:r w:rsidRPr="00C2021D">
        <w:rPr>
          <w:rFonts w:eastAsia="Calibri"/>
          <w:bCs/>
          <w:sz w:val="28"/>
          <w:szCs w:val="28"/>
          <w:lang w:eastAsia="en-US"/>
        </w:rPr>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w:t>
      </w:r>
      <w:r w:rsidRPr="00C2021D">
        <w:rPr>
          <w:color w:val="000000"/>
          <w:sz w:val="28"/>
          <w:szCs w:val="28"/>
        </w:rPr>
        <w:t>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roofErr w:type="gramEnd"/>
    </w:p>
    <w:p w:rsidR="00C2021D" w:rsidRPr="00C2021D" w:rsidRDefault="00C2021D" w:rsidP="00C2021D">
      <w:pPr>
        <w:rPr>
          <w:color w:val="000000"/>
          <w:sz w:val="28"/>
          <w:szCs w:val="28"/>
        </w:rPr>
      </w:pPr>
      <w:r w:rsidRPr="00C2021D">
        <w:rPr>
          <w:rFonts w:eastAsia="Calibri"/>
          <w:bCs/>
          <w:sz w:val="28"/>
          <w:szCs w:val="28"/>
          <w:lang w:eastAsia="en-US"/>
        </w:rPr>
        <w:t xml:space="preserve">2. </w:t>
      </w:r>
      <w:r w:rsidRPr="00C2021D">
        <w:rPr>
          <w:color w:val="000000"/>
          <w:sz w:val="28"/>
          <w:szCs w:val="28"/>
        </w:rPr>
        <w:t>Муниципальное задание должно содержать:</w:t>
      </w:r>
    </w:p>
    <w:p w:rsidR="00C2021D" w:rsidRPr="00C2021D" w:rsidRDefault="00C2021D" w:rsidP="00C2021D">
      <w:pPr>
        <w:rPr>
          <w:color w:val="000000"/>
          <w:sz w:val="28"/>
          <w:szCs w:val="28"/>
        </w:rPr>
      </w:pPr>
      <w:r w:rsidRPr="00C2021D">
        <w:rPr>
          <w:color w:val="000000"/>
          <w:sz w:val="28"/>
          <w:szCs w:val="28"/>
        </w:rPr>
        <w:t>показатели, характеризующие качество и (или) объем (содержание) оказываемых муниципальных услуг (выполняемых работ);</w:t>
      </w:r>
    </w:p>
    <w:p w:rsidR="00C2021D" w:rsidRPr="00C2021D" w:rsidRDefault="00C2021D" w:rsidP="00C2021D">
      <w:pPr>
        <w:rPr>
          <w:color w:val="000000"/>
          <w:sz w:val="28"/>
          <w:szCs w:val="28"/>
        </w:rPr>
      </w:pPr>
      <w:r w:rsidRPr="00C2021D">
        <w:rPr>
          <w:color w:val="000000"/>
          <w:sz w:val="28"/>
          <w:szCs w:val="28"/>
        </w:rPr>
        <w:t>порядок оказания (выполнения) муниципальной услуги (работы);</w:t>
      </w:r>
    </w:p>
    <w:p w:rsidR="00C2021D" w:rsidRPr="00C2021D" w:rsidRDefault="00C2021D" w:rsidP="00C2021D">
      <w:pPr>
        <w:rPr>
          <w:color w:val="000000"/>
          <w:sz w:val="28"/>
          <w:szCs w:val="28"/>
        </w:rPr>
      </w:pPr>
      <w:r w:rsidRPr="00C2021D">
        <w:rPr>
          <w:color w:val="000000"/>
          <w:sz w:val="28"/>
          <w:szCs w:val="28"/>
        </w:rPr>
        <w:t xml:space="preserve">определение категорий физических и (или) юридических лиц, являющихся потребителями оказываемых услуг; </w:t>
      </w:r>
    </w:p>
    <w:p w:rsidR="00C2021D" w:rsidRPr="00C2021D" w:rsidRDefault="00C2021D" w:rsidP="00C2021D">
      <w:pPr>
        <w:rPr>
          <w:color w:val="000000"/>
          <w:sz w:val="28"/>
          <w:szCs w:val="28"/>
        </w:rPr>
      </w:pPr>
      <w:r w:rsidRPr="00C2021D">
        <w:rPr>
          <w:color w:val="000000"/>
          <w:sz w:val="28"/>
          <w:szCs w:val="28"/>
        </w:rPr>
        <w:lastRenderedPageBreak/>
        <w:t xml:space="preserve">предельные цены (тарифы) на оплату оказываемых услуг физическими </w:t>
      </w:r>
      <w:r w:rsidRPr="00C2021D">
        <w:rPr>
          <w:sz w:val="28"/>
          <w:szCs w:val="28"/>
        </w:rPr>
        <w:t xml:space="preserve">и </w:t>
      </w:r>
      <w:r w:rsidRPr="00C2021D">
        <w:rPr>
          <w:color w:val="000000"/>
          <w:sz w:val="28"/>
          <w:szCs w:val="28"/>
        </w:rPr>
        <w:t>(или)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w:t>
      </w:r>
    </w:p>
    <w:p w:rsidR="00C2021D" w:rsidRPr="00C2021D" w:rsidRDefault="00C2021D" w:rsidP="00C2021D">
      <w:pPr>
        <w:rPr>
          <w:rFonts w:eastAsia="Calibri"/>
          <w:sz w:val="28"/>
          <w:szCs w:val="28"/>
          <w:lang w:eastAsia="en-US"/>
        </w:rPr>
      </w:pPr>
      <w:r w:rsidRPr="00C2021D">
        <w:rPr>
          <w:rFonts w:eastAsia="Calibri"/>
          <w:color w:val="000000"/>
          <w:sz w:val="28"/>
          <w:szCs w:val="28"/>
        </w:rPr>
        <w:t xml:space="preserve">порядок </w:t>
      </w:r>
      <w:proofErr w:type="gramStart"/>
      <w:r w:rsidRPr="00C2021D">
        <w:rPr>
          <w:rFonts w:eastAsia="Calibri"/>
          <w:color w:val="000000"/>
          <w:sz w:val="28"/>
          <w:szCs w:val="28"/>
        </w:rPr>
        <w:t>контроля за</w:t>
      </w:r>
      <w:proofErr w:type="gramEnd"/>
      <w:r w:rsidRPr="00C2021D">
        <w:rPr>
          <w:rFonts w:eastAsia="Calibri"/>
          <w:color w:val="000000"/>
          <w:sz w:val="28"/>
          <w:szCs w:val="28"/>
        </w:rPr>
        <w:t xml:space="preserve"> исполнением муниципального задания, </w:t>
      </w:r>
      <w:r w:rsidRPr="00C2021D">
        <w:rPr>
          <w:rFonts w:eastAsia="Calibri"/>
          <w:sz w:val="28"/>
          <w:szCs w:val="28"/>
          <w:lang w:eastAsia="en-US"/>
        </w:rPr>
        <w:t xml:space="preserve">в том числе условия и порядок его досрочного прекращения, а также </w:t>
      </w:r>
      <w:r w:rsidRPr="00C2021D">
        <w:rPr>
          <w:rFonts w:eastAsia="Calibri"/>
          <w:color w:val="000000"/>
          <w:sz w:val="28"/>
          <w:szCs w:val="28"/>
        </w:rPr>
        <w:t xml:space="preserve">требования </w:t>
      </w:r>
      <w:r w:rsidRPr="00C2021D">
        <w:rPr>
          <w:rFonts w:eastAsia="Calibri"/>
          <w:color w:val="000000"/>
          <w:sz w:val="28"/>
          <w:szCs w:val="28"/>
        </w:rPr>
        <w:br/>
        <w:t>к отчетности о выполнении муниципального задания.</w:t>
      </w:r>
    </w:p>
    <w:p w:rsidR="00C2021D" w:rsidRPr="00C2021D" w:rsidRDefault="00C2021D" w:rsidP="00C2021D">
      <w:pPr>
        <w:rPr>
          <w:rFonts w:eastAsia="Calibri"/>
          <w:sz w:val="28"/>
          <w:szCs w:val="28"/>
          <w:lang w:eastAsia="en-US"/>
        </w:rPr>
      </w:pPr>
      <w:r w:rsidRPr="00C2021D">
        <w:rPr>
          <w:rFonts w:eastAsia="Calibri"/>
          <w:sz w:val="28"/>
          <w:szCs w:val="28"/>
          <w:lang w:eastAsia="en-US"/>
        </w:rPr>
        <w:t>Муниципальное задание на очередной финансовый год и плановый период формируется по форме согласно приложению № 1 к Порядку.</w:t>
      </w:r>
    </w:p>
    <w:p w:rsidR="00C2021D" w:rsidRPr="00C2021D" w:rsidRDefault="00C2021D" w:rsidP="00C2021D">
      <w:pPr>
        <w:rPr>
          <w:rFonts w:eastAsia="Calibri"/>
          <w:sz w:val="28"/>
          <w:szCs w:val="28"/>
          <w:lang w:eastAsia="en-US"/>
        </w:rPr>
      </w:pPr>
      <w:r w:rsidRPr="00C2021D">
        <w:rPr>
          <w:rFonts w:eastAsia="Calibri"/>
          <w:sz w:val="28"/>
          <w:szCs w:val="28"/>
          <w:lang w:eastAsia="en-US"/>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C2021D" w:rsidRPr="00C2021D" w:rsidRDefault="00C2021D" w:rsidP="00C2021D">
      <w:pPr>
        <w:rPr>
          <w:rFonts w:eastAsia="Calibri"/>
          <w:sz w:val="28"/>
          <w:szCs w:val="28"/>
          <w:lang w:eastAsia="en-US"/>
        </w:rPr>
      </w:pPr>
      <w:r w:rsidRPr="00C2021D">
        <w:rPr>
          <w:rFonts w:eastAsia="Calibri"/>
          <w:sz w:val="28"/>
          <w:szCs w:val="28"/>
          <w:lang w:eastAsia="en-US"/>
        </w:rPr>
        <w:t>При установлении муниципальному бюджетному учреждению муниципального задания одновременно на оказание муниципально</w:t>
      </w:r>
      <w:proofErr w:type="gramStart"/>
      <w:r w:rsidRPr="00C2021D">
        <w:rPr>
          <w:rFonts w:eastAsia="Calibri"/>
          <w:sz w:val="28"/>
          <w:szCs w:val="28"/>
          <w:lang w:eastAsia="en-US"/>
        </w:rPr>
        <w:t>й(</w:t>
      </w:r>
      <w:proofErr w:type="spellStart"/>
      <w:proofErr w:type="gramEnd"/>
      <w:r w:rsidRPr="00C2021D">
        <w:rPr>
          <w:rFonts w:eastAsia="Calibri"/>
          <w:sz w:val="28"/>
          <w:szCs w:val="28"/>
          <w:lang w:eastAsia="en-US"/>
        </w:rPr>
        <w:t>ых</w:t>
      </w:r>
      <w:proofErr w:type="spellEnd"/>
      <w:r w:rsidRPr="00C2021D">
        <w:rPr>
          <w:rFonts w:eastAsia="Calibri"/>
          <w:sz w:val="28"/>
          <w:szCs w:val="28"/>
          <w:lang w:eastAsia="en-US"/>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w:t>
      </w:r>
      <w:proofErr w:type="spellStart"/>
      <w:r w:rsidRPr="00C2021D">
        <w:rPr>
          <w:rFonts w:eastAsia="Calibri"/>
          <w:sz w:val="28"/>
          <w:szCs w:val="28"/>
          <w:lang w:eastAsia="en-US"/>
        </w:rPr>
        <w:t>ых</w:t>
      </w:r>
      <w:proofErr w:type="spellEnd"/>
      <w:r w:rsidRPr="00C2021D">
        <w:rPr>
          <w:rFonts w:eastAsia="Calibri"/>
          <w:sz w:val="28"/>
          <w:szCs w:val="28"/>
          <w:lang w:eastAsia="en-US"/>
        </w:rPr>
        <w:t>) услуги (услуг) и выполнению работы (работ).</w:t>
      </w:r>
    </w:p>
    <w:p w:rsidR="00C2021D" w:rsidRPr="00C2021D" w:rsidRDefault="00C2021D" w:rsidP="00C2021D">
      <w:pPr>
        <w:rPr>
          <w:rFonts w:eastAsia="Calibri"/>
          <w:sz w:val="28"/>
          <w:szCs w:val="28"/>
          <w:lang w:eastAsia="en-US"/>
        </w:rPr>
      </w:pPr>
      <w:r w:rsidRPr="00C2021D">
        <w:rPr>
          <w:rFonts w:eastAsia="Calibri"/>
          <w:sz w:val="28"/>
          <w:szCs w:val="28"/>
          <w:lang w:eastAsia="en-US"/>
        </w:rPr>
        <w:t>3. Муниципальное задание формируется при формировании местного бюджета на очередной финансовый год и плановый период.</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в муниципальных программах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w:t>
      </w:r>
    </w:p>
    <w:p w:rsidR="00C2021D" w:rsidRPr="00C2021D" w:rsidRDefault="00C2021D" w:rsidP="00C2021D">
      <w:pPr>
        <w:rPr>
          <w:rFonts w:eastAsia="Calibri"/>
          <w:bCs/>
          <w:sz w:val="28"/>
          <w:szCs w:val="28"/>
          <w:lang w:eastAsia="en-US"/>
        </w:rPr>
      </w:pPr>
      <w:r w:rsidRPr="00C2021D">
        <w:rPr>
          <w:color w:val="000000"/>
          <w:sz w:val="28"/>
          <w:szCs w:val="28"/>
        </w:rPr>
        <w:t>Муниципальное задание утверждается в срок не позднее 15 рабочих дней со дня утверждения главным распорядителем средств местного бюджета лимитов бюджетных обязательств на финансовое обеспечение выполнения муниципального задания в отношении: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муниципальных бюджетных учреждений </w:t>
      </w:r>
      <w:r w:rsidRPr="00C2021D">
        <w:rPr>
          <w:rFonts w:eastAsia="Calibri"/>
          <w:bCs/>
          <w:sz w:val="28"/>
          <w:szCs w:val="28"/>
          <w:lang w:eastAsia="en-US"/>
        </w:rPr>
        <w:t>–</w:t>
      </w:r>
      <w:r w:rsidRPr="00C2021D">
        <w:rPr>
          <w:rFonts w:eastAsia="Calibri"/>
          <w:sz w:val="28"/>
          <w:szCs w:val="28"/>
          <w:lang w:eastAsia="en-US"/>
        </w:rPr>
        <w:t xml:space="preserve"> администрация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осуществляющая функции и полномочия учредителя бюджетного учреждения.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В случае изменения подведомственности муниципального учреждения муниципальное задание не </w:t>
      </w:r>
      <w:proofErr w:type="spellStart"/>
      <w:r w:rsidRPr="00C2021D">
        <w:rPr>
          <w:rFonts w:eastAsia="Calibri"/>
          <w:sz w:val="28"/>
          <w:szCs w:val="28"/>
          <w:lang w:eastAsia="en-US"/>
        </w:rPr>
        <w:t>переутверждается</w:t>
      </w:r>
      <w:proofErr w:type="spellEnd"/>
      <w:r w:rsidRPr="00C2021D">
        <w:rPr>
          <w:rFonts w:eastAsia="Calibri"/>
          <w:sz w:val="28"/>
          <w:szCs w:val="28"/>
          <w:lang w:eastAsia="en-US"/>
        </w:rPr>
        <w:t xml:space="preserve"> при условии сохранения значений показателей, установленных муниципальным заданием.</w:t>
      </w:r>
    </w:p>
    <w:p w:rsidR="00C2021D" w:rsidRPr="00C2021D" w:rsidRDefault="00C2021D" w:rsidP="00C2021D">
      <w:pPr>
        <w:rPr>
          <w:color w:val="000000"/>
          <w:sz w:val="28"/>
          <w:szCs w:val="28"/>
        </w:rPr>
      </w:pPr>
      <w:r w:rsidRPr="00C2021D">
        <w:rPr>
          <w:color w:val="000000"/>
          <w:sz w:val="28"/>
          <w:szCs w:val="28"/>
        </w:rPr>
        <w:t xml:space="preserve">В случае внесения изменений в показатели муниципального задания формируется новое муниципальное задание (с учетом внесенных изменений) </w:t>
      </w:r>
      <w:r w:rsidRPr="00C2021D">
        <w:rPr>
          <w:color w:val="000000"/>
          <w:sz w:val="28"/>
          <w:szCs w:val="28"/>
        </w:rPr>
        <w:br/>
        <w:t>в соответствии с Порядком.</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4. Муниципальное задание формируется на основе утвержденного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бюджетного учреждения, ведомственного перечня муниципальных услуг (работ), оказываемых (выполняемых) находящимися в их ведении муниципальными бюджетными учреждениями в качестве основных видов деятельности.</w:t>
      </w:r>
    </w:p>
    <w:p w:rsidR="00C2021D" w:rsidRPr="00C2021D" w:rsidRDefault="00C2021D" w:rsidP="00C2021D">
      <w:pPr>
        <w:rPr>
          <w:rFonts w:eastAsia="Calibri"/>
          <w:sz w:val="28"/>
          <w:szCs w:val="28"/>
          <w:lang w:eastAsia="en-US"/>
        </w:rPr>
      </w:pPr>
      <w:r w:rsidRPr="00C2021D">
        <w:rPr>
          <w:rFonts w:eastAsia="Calibri"/>
          <w:sz w:val="28"/>
          <w:szCs w:val="28"/>
          <w:lang w:eastAsia="en-US"/>
        </w:rPr>
        <w:lastRenderedPageBreak/>
        <w:t>5. </w:t>
      </w:r>
      <w:proofErr w:type="gramStart"/>
      <w:r w:rsidRPr="00C2021D">
        <w:rPr>
          <w:rFonts w:eastAsia="Calibri"/>
          <w:sz w:val="28"/>
          <w:szCs w:val="28"/>
          <w:lang w:eastAsia="en-US"/>
        </w:rPr>
        <w:t xml:space="preserve">В случае внесения изменений в ведомственные перечни муниципальных услуг (работ), оказываемых (выполняемых) муниципальными бюджетными учреждениями, и (или) изменений размера бюджетных ассигнований, предусмотренных решением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сельского Совета депутатов о местном бюджете 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бюджетного учреждения, в</w:t>
      </w:r>
      <w:proofErr w:type="gramEnd"/>
      <w:r w:rsidRPr="00C2021D">
        <w:rPr>
          <w:rFonts w:eastAsia="Calibri"/>
          <w:sz w:val="28"/>
          <w:szCs w:val="28"/>
          <w:lang w:eastAsia="en-US"/>
        </w:rPr>
        <w:t xml:space="preserve"> срок не более 10 рабочих дней после вступления в силу данных изменений вносятся изменения в муниципальное задание. Внесение изменений в муниципальное задание осуществляется путем его изложения в новой редакции.</w:t>
      </w:r>
    </w:p>
    <w:p w:rsidR="00C2021D" w:rsidRPr="00C2021D" w:rsidRDefault="00C2021D" w:rsidP="00C2021D">
      <w:pPr>
        <w:rPr>
          <w:rFonts w:eastAsia="Calibri"/>
          <w:sz w:val="28"/>
          <w:szCs w:val="28"/>
          <w:lang w:eastAsia="en-US"/>
        </w:rPr>
      </w:pPr>
      <w:r w:rsidRPr="00C2021D">
        <w:rPr>
          <w:rFonts w:eastAsia="Calibri"/>
          <w:sz w:val="28"/>
          <w:szCs w:val="28"/>
          <w:lang w:eastAsia="en-US"/>
        </w:rPr>
        <w:t>Уменьшение объема субсидии, предоставленной из местного бюджета  муниципальному бюджетному учреждению на финансовое обеспечение выполнения муниципального задания (далее </w:t>
      </w:r>
      <w:r w:rsidRPr="00C2021D">
        <w:rPr>
          <w:rFonts w:eastAsia="Calibri"/>
          <w:bCs/>
          <w:sz w:val="28"/>
          <w:szCs w:val="28"/>
          <w:lang w:eastAsia="en-US"/>
        </w:rPr>
        <w:t>–</w:t>
      </w:r>
      <w:r w:rsidRPr="00C2021D">
        <w:rPr>
          <w:rFonts w:eastAsia="Calibri"/>
          <w:sz w:val="28"/>
          <w:szCs w:val="28"/>
          <w:lang w:eastAsia="en-US"/>
        </w:rPr>
        <w:t xml:space="preserve"> субсидия), в течение срока </w:t>
      </w:r>
      <w:r w:rsidRPr="00C2021D">
        <w:rPr>
          <w:rFonts w:eastAsia="Calibri"/>
          <w:sz w:val="28"/>
          <w:szCs w:val="28"/>
          <w:lang w:eastAsia="en-US"/>
        </w:rPr>
        <w:br/>
        <w:t>его выполнения осуществляется только при соответствующем изменении муниципального задания.</w:t>
      </w:r>
    </w:p>
    <w:p w:rsidR="00C2021D" w:rsidRPr="00C2021D" w:rsidRDefault="00C2021D" w:rsidP="00C2021D">
      <w:pPr>
        <w:rPr>
          <w:color w:val="000000"/>
          <w:sz w:val="28"/>
          <w:szCs w:val="28"/>
        </w:rPr>
      </w:pPr>
      <w:proofErr w:type="gramStart"/>
      <w:r w:rsidRPr="00C2021D">
        <w:rPr>
          <w:color w:val="000000"/>
          <w:sz w:val="28"/>
          <w:szCs w:val="28"/>
        </w:rPr>
        <w:t xml:space="preserve">Утвержденное муниципальное задание, а также отчет о выполнении муниципального задания размещаются на официальном сайте </w:t>
      </w:r>
      <w:r w:rsidRPr="00C2021D">
        <w:rPr>
          <w:color w:val="000000"/>
          <w:sz w:val="28"/>
          <w:szCs w:val="28"/>
        </w:rPr>
        <w:br/>
        <w:t>в информационно-телекоммуникационной сети Интернет по размещению информации о государственных и муниципальных учреждениях (</w:t>
      </w:r>
      <w:r w:rsidRPr="00C2021D">
        <w:rPr>
          <w:sz w:val="28"/>
          <w:szCs w:val="28"/>
        </w:rPr>
        <w:t>www.bus.gov.ru</w:t>
      </w:r>
      <w:r w:rsidRPr="00C2021D">
        <w:rPr>
          <w:color w:val="000000"/>
          <w:sz w:val="28"/>
          <w:szCs w:val="28"/>
        </w:rPr>
        <w:t xml:space="preserve">)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 </w:t>
      </w:r>
      <w:r w:rsidRPr="00C2021D">
        <w:rPr>
          <w:color w:val="000000"/>
          <w:sz w:val="28"/>
          <w:szCs w:val="28"/>
        </w:rPr>
        <w:br/>
        <w:t>и</w:t>
      </w:r>
      <w:proofErr w:type="gramEnd"/>
      <w:r w:rsidRPr="00C2021D">
        <w:rPr>
          <w:color w:val="000000"/>
          <w:sz w:val="28"/>
          <w:szCs w:val="28"/>
        </w:rPr>
        <w:t xml:space="preserve"> ведения указанного сайта».</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6. Финансовое обеспечение выполнения муниципального задания осуществляется в пределах бюджетных ассигнований, предусмотренных решением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сельского Совета депутатов о местном бюджете на очередной финансовый год и плановый период на соответствующие цели.</w:t>
      </w:r>
    </w:p>
    <w:p w:rsidR="00C2021D" w:rsidRPr="00C2021D" w:rsidRDefault="00C2021D" w:rsidP="00C2021D">
      <w:pPr>
        <w:rPr>
          <w:rFonts w:eastAsia="Calibri"/>
          <w:sz w:val="28"/>
          <w:szCs w:val="28"/>
          <w:lang w:eastAsia="en-US"/>
        </w:rPr>
      </w:pPr>
      <w:r w:rsidRPr="00C2021D">
        <w:rPr>
          <w:rFonts w:eastAsia="Calibri"/>
          <w:sz w:val="28"/>
          <w:szCs w:val="28"/>
          <w:lang w:eastAsia="en-US"/>
        </w:rPr>
        <w:t>Финансовое обеспечение выполнения муниципального задания  муниципальным бюджетным учреждением осуществляется в виде субсидии, предоставленной из местного бюджета.</w:t>
      </w:r>
    </w:p>
    <w:p w:rsidR="00C2021D" w:rsidRPr="00C2021D" w:rsidRDefault="00C2021D" w:rsidP="00C2021D">
      <w:pPr>
        <w:rPr>
          <w:sz w:val="28"/>
          <w:szCs w:val="28"/>
        </w:rPr>
      </w:pPr>
      <w:r w:rsidRPr="00C2021D">
        <w:rPr>
          <w:color w:val="000000"/>
          <w:sz w:val="28"/>
          <w:szCs w:val="28"/>
        </w:rPr>
        <w:t xml:space="preserve">7. </w:t>
      </w:r>
      <w:proofErr w:type="gramStart"/>
      <w:r w:rsidRPr="00C2021D">
        <w:rPr>
          <w:sz w:val="28"/>
          <w:szCs w:val="28"/>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w:t>
      </w:r>
      <w:r w:rsidRPr="00C2021D">
        <w:rPr>
          <w:sz w:val="28"/>
          <w:szCs w:val="28"/>
        </w:rPr>
        <w:br/>
        <w:t>с учетом затрат на содержание недвижимого имущества и особо ценного движимого имущества, закрепленного за муниципальным бюджетным учреждением или приобретенного им за счет средств, выделенных муниципальному бюджетному учреждению учредителем на приобретение такого имущества, в том числе земельных участков (за исключением</w:t>
      </w:r>
      <w:proofErr w:type="gramEnd"/>
      <w:r w:rsidRPr="00C2021D">
        <w:rPr>
          <w:sz w:val="28"/>
          <w:szCs w:val="28"/>
        </w:rPr>
        <w:t xml:space="preserve"> имущества, сданного в аренду или переданного в безвозмездное пользование) (далее </w:t>
      </w:r>
      <w:r w:rsidRPr="00C2021D">
        <w:rPr>
          <w:color w:val="000000"/>
          <w:sz w:val="28"/>
          <w:szCs w:val="28"/>
        </w:rPr>
        <w:t>–</w:t>
      </w:r>
      <w:r w:rsidRPr="00C2021D">
        <w:rPr>
          <w:sz w:val="28"/>
          <w:szCs w:val="28"/>
        </w:rPr>
        <w:t> имущество учреждения), затрат на уплату налогов, в качестве объекта налогообложения по которым признается имущество муниципального учреждения.</w:t>
      </w:r>
    </w:p>
    <w:p w:rsidR="00C2021D" w:rsidRPr="00C2021D" w:rsidRDefault="00C2021D" w:rsidP="00C2021D">
      <w:pPr>
        <w:rPr>
          <w:sz w:val="28"/>
          <w:szCs w:val="28"/>
        </w:rPr>
      </w:pPr>
      <w:r w:rsidRPr="00C2021D">
        <w:rPr>
          <w:sz w:val="28"/>
          <w:szCs w:val="28"/>
        </w:rPr>
        <w:lastRenderedPageBreak/>
        <w:t>8. Объем финансового обеспечения выполнения муниципального задания (R) определяется по формуле:</w:t>
      </w:r>
    </w:p>
    <w:p w:rsidR="00C2021D" w:rsidRPr="00C2021D" w:rsidRDefault="00C2021D" w:rsidP="00C2021D">
      <w:pPr>
        <w:rPr>
          <w:sz w:val="16"/>
          <w:szCs w:val="16"/>
        </w:rPr>
      </w:pPr>
    </w:p>
    <w:p w:rsidR="00C2021D" w:rsidRPr="00C2021D" w:rsidRDefault="00C2021D" w:rsidP="00C2021D">
      <w:pPr>
        <w:rPr>
          <w:sz w:val="28"/>
          <w:szCs w:val="28"/>
        </w:rPr>
      </w:pPr>
      <w:r>
        <w:rPr>
          <w:noProof/>
          <w:position w:val="-28"/>
        </w:rPr>
        <w:drawing>
          <wp:inline distT="0" distB="0" distL="0" distR="0">
            <wp:extent cx="4518660" cy="47815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8660" cy="478155"/>
                    </a:xfrm>
                    <a:prstGeom prst="rect">
                      <a:avLst/>
                    </a:prstGeom>
                    <a:noFill/>
                    <a:ln>
                      <a:noFill/>
                    </a:ln>
                  </pic:spPr>
                </pic:pic>
              </a:graphicData>
            </a:graphic>
          </wp:inline>
        </w:drawing>
      </w:r>
      <w:r w:rsidRPr="00C2021D">
        <w:t>,</w:t>
      </w:r>
      <w:r w:rsidRPr="00C2021D">
        <w:tab/>
      </w:r>
      <w:r w:rsidRPr="00C2021D">
        <w:tab/>
      </w:r>
      <w:r w:rsidRPr="00C2021D">
        <w:rPr>
          <w:sz w:val="28"/>
          <w:szCs w:val="28"/>
        </w:rPr>
        <w:t>(1)</w:t>
      </w:r>
    </w:p>
    <w:p w:rsidR="00C2021D" w:rsidRPr="00C2021D" w:rsidRDefault="00C2021D" w:rsidP="00C2021D">
      <w:pPr>
        <w:rPr>
          <w:sz w:val="28"/>
          <w:szCs w:val="28"/>
        </w:rPr>
      </w:pPr>
      <w:r w:rsidRPr="00C2021D">
        <w:rPr>
          <w:sz w:val="28"/>
          <w:szCs w:val="28"/>
        </w:rPr>
        <w:t>где:</w:t>
      </w:r>
    </w:p>
    <w:p w:rsidR="00C2021D" w:rsidRPr="00C2021D" w:rsidRDefault="00C2021D" w:rsidP="00C2021D">
      <w:pPr>
        <w:rPr>
          <w:sz w:val="28"/>
          <w:szCs w:val="28"/>
        </w:rPr>
      </w:pPr>
      <w:r w:rsidRPr="00C2021D">
        <w:rPr>
          <w:noProof/>
          <w:sz w:val="28"/>
          <w:szCs w:val="28"/>
          <w:lang w:val="en-US"/>
        </w:rPr>
        <w:t>N</w:t>
      </w:r>
      <w:r w:rsidRPr="00C2021D">
        <w:rPr>
          <w:noProof/>
          <w:sz w:val="28"/>
          <w:szCs w:val="28"/>
          <w:vertAlign w:val="subscript"/>
          <w:lang w:val="en-US"/>
        </w:rPr>
        <w:t>i</w:t>
      </w:r>
      <w:r w:rsidRPr="00C2021D">
        <w:rPr>
          <w:sz w:val="28"/>
          <w:szCs w:val="28"/>
        </w:rPr>
        <w:t> </w:t>
      </w:r>
      <w:r w:rsidRPr="00C2021D">
        <w:rPr>
          <w:color w:val="000000"/>
          <w:sz w:val="28"/>
          <w:szCs w:val="28"/>
        </w:rPr>
        <w:t>–</w:t>
      </w:r>
      <w:r w:rsidRPr="00C2021D">
        <w:rPr>
          <w:sz w:val="28"/>
          <w:szCs w:val="28"/>
        </w:rPr>
        <w:t> нормативные затраты на оказание i-й муниципальной услуги, включенной в ведомственный перечень муниципальных услуг (работ);</w:t>
      </w:r>
    </w:p>
    <w:p w:rsidR="00C2021D" w:rsidRPr="00C2021D" w:rsidRDefault="00C2021D" w:rsidP="00C2021D">
      <w:pPr>
        <w:rPr>
          <w:sz w:val="28"/>
          <w:szCs w:val="28"/>
        </w:rPr>
      </w:pPr>
      <w:r w:rsidRPr="00C2021D">
        <w:rPr>
          <w:noProof/>
          <w:sz w:val="28"/>
          <w:szCs w:val="28"/>
          <w:lang w:val="en-US"/>
        </w:rPr>
        <w:t>V</w:t>
      </w:r>
      <w:r w:rsidRPr="00C2021D">
        <w:rPr>
          <w:noProof/>
          <w:sz w:val="28"/>
          <w:szCs w:val="28"/>
          <w:vertAlign w:val="subscript"/>
          <w:lang w:val="en-US"/>
        </w:rPr>
        <w:t>i</w:t>
      </w:r>
      <w:r w:rsidRPr="00C2021D">
        <w:rPr>
          <w:sz w:val="28"/>
          <w:szCs w:val="28"/>
        </w:rPr>
        <w:t> </w:t>
      </w:r>
      <w:r w:rsidRPr="00C2021D">
        <w:rPr>
          <w:color w:val="000000"/>
          <w:sz w:val="28"/>
          <w:szCs w:val="28"/>
        </w:rPr>
        <w:t>–</w:t>
      </w:r>
      <w:r w:rsidRPr="00C2021D">
        <w:rPr>
          <w:sz w:val="28"/>
          <w:szCs w:val="28"/>
        </w:rPr>
        <w:t> объем i-й муниципальной услуги, установленной муниципальным заданием;</w:t>
      </w:r>
    </w:p>
    <w:p w:rsidR="00C2021D" w:rsidRPr="00C2021D" w:rsidRDefault="00C2021D" w:rsidP="00C2021D">
      <w:pPr>
        <w:rPr>
          <w:sz w:val="28"/>
          <w:szCs w:val="28"/>
        </w:rPr>
      </w:pPr>
      <w:r>
        <w:rPr>
          <w:noProof/>
          <w:position w:val="-12"/>
          <w:sz w:val="28"/>
          <w:szCs w:val="28"/>
        </w:rPr>
        <w:drawing>
          <wp:inline distT="0" distB="0" distL="0" distR="0">
            <wp:extent cx="351155" cy="3187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155" cy="318770"/>
                    </a:xfrm>
                    <a:prstGeom prst="rect">
                      <a:avLst/>
                    </a:prstGeom>
                    <a:noFill/>
                    <a:ln>
                      <a:noFill/>
                    </a:ln>
                  </pic:spPr>
                </pic:pic>
              </a:graphicData>
            </a:graphic>
          </wp:inline>
        </w:drawing>
      </w:r>
      <w:r w:rsidRPr="00C2021D">
        <w:rPr>
          <w:sz w:val="28"/>
          <w:szCs w:val="28"/>
        </w:rPr>
        <w:t> </w:t>
      </w:r>
      <w:r w:rsidRPr="00C2021D">
        <w:rPr>
          <w:color w:val="000000"/>
          <w:sz w:val="28"/>
          <w:szCs w:val="28"/>
        </w:rPr>
        <w:t>–</w:t>
      </w:r>
      <w:r w:rsidRPr="00C2021D">
        <w:rPr>
          <w:sz w:val="28"/>
          <w:szCs w:val="28"/>
        </w:rPr>
        <w:t xml:space="preserve"> нормативные затраты на выполнение w-й работы, включенной </w:t>
      </w:r>
      <w:r w:rsidRPr="00C2021D">
        <w:rPr>
          <w:sz w:val="28"/>
          <w:szCs w:val="28"/>
        </w:rPr>
        <w:br/>
        <w:t>в ведомственный перечень муниципальных услуг (работ);</w:t>
      </w:r>
    </w:p>
    <w:p w:rsidR="00C2021D" w:rsidRPr="00C2021D" w:rsidRDefault="00C2021D" w:rsidP="00C2021D">
      <w:pPr>
        <w:rPr>
          <w:sz w:val="28"/>
          <w:szCs w:val="28"/>
        </w:rPr>
      </w:pPr>
      <w:proofErr w:type="gramStart"/>
      <w:r w:rsidRPr="00C2021D">
        <w:rPr>
          <w:sz w:val="28"/>
          <w:szCs w:val="28"/>
          <w:lang w:val="en-US"/>
        </w:rPr>
        <w:t>P</w:t>
      </w:r>
      <w:r w:rsidRPr="00C2021D">
        <w:rPr>
          <w:sz w:val="28"/>
          <w:szCs w:val="28"/>
          <w:vertAlign w:val="subscript"/>
          <w:lang w:val="en-US"/>
        </w:rPr>
        <w:t>i</w:t>
      </w:r>
      <w:r w:rsidRPr="00C2021D">
        <w:rPr>
          <w:sz w:val="28"/>
          <w:szCs w:val="28"/>
          <w:vertAlign w:val="subscript"/>
        </w:rPr>
        <w:t xml:space="preserve">  </w:t>
      </w:r>
      <w:r w:rsidRPr="00C2021D">
        <w:rPr>
          <w:color w:val="000000"/>
          <w:sz w:val="28"/>
          <w:szCs w:val="28"/>
        </w:rPr>
        <w:t>–</w:t>
      </w:r>
      <w:proofErr w:type="gramEnd"/>
      <w:r w:rsidRPr="00C2021D">
        <w:rPr>
          <w:sz w:val="28"/>
          <w:szCs w:val="28"/>
        </w:rPr>
        <w:t xml:space="preserve"> размер платы (тариф и цена) за оказание i-й муниципальной услуги в соответствии с </w:t>
      </w:r>
      <w:hyperlink r:id="rId9" w:history="1">
        <w:r w:rsidRPr="00C2021D">
          <w:rPr>
            <w:sz w:val="28"/>
            <w:szCs w:val="28"/>
          </w:rPr>
          <w:t>пунктом 26</w:t>
        </w:r>
      </w:hyperlink>
      <w:r w:rsidRPr="00C2021D">
        <w:rPr>
          <w:sz w:val="28"/>
          <w:szCs w:val="28"/>
        </w:rPr>
        <w:t xml:space="preserve"> Положения, установленный муниципальным заданием;</w:t>
      </w:r>
    </w:p>
    <w:p w:rsidR="00C2021D" w:rsidRPr="00C2021D" w:rsidRDefault="00C2021D" w:rsidP="00C2021D">
      <w:pPr>
        <w:rPr>
          <w:sz w:val="28"/>
          <w:szCs w:val="28"/>
        </w:rPr>
      </w:pPr>
      <w:r>
        <w:rPr>
          <w:noProof/>
          <w:position w:val="-6"/>
          <w:sz w:val="28"/>
          <w:szCs w:val="28"/>
        </w:rPr>
        <w:drawing>
          <wp:inline distT="0" distB="0" distL="0" distR="0">
            <wp:extent cx="425450" cy="276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5450" cy="276225"/>
                    </a:xfrm>
                    <a:prstGeom prst="rect">
                      <a:avLst/>
                    </a:prstGeom>
                    <a:noFill/>
                    <a:ln>
                      <a:noFill/>
                    </a:ln>
                  </pic:spPr>
                </pic:pic>
              </a:graphicData>
            </a:graphic>
          </wp:inline>
        </w:drawing>
      </w:r>
      <w:r w:rsidRPr="00C2021D">
        <w:rPr>
          <w:sz w:val="28"/>
          <w:szCs w:val="28"/>
        </w:rPr>
        <w:t> </w:t>
      </w:r>
      <w:r w:rsidRPr="00C2021D">
        <w:rPr>
          <w:color w:val="000000"/>
          <w:sz w:val="28"/>
          <w:szCs w:val="28"/>
        </w:rPr>
        <w:t>–</w:t>
      </w:r>
      <w:r w:rsidRPr="00C2021D">
        <w:rPr>
          <w:sz w:val="28"/>
          <w:szCs w:val="28"/>
        </w:rPr>
        <w:t> затраты на уплату налогов, в качестве объекта налогообложения по которым признается имущество учреждения;</w:t>
      </w:r>
    </w:p>
    <w:p w:rsidR="00C2021D" w:rsidRPr="00C2021D" w:rsidRDefault="00C2021D" w:rsidP="00C2021D">
      <w:pPr>
        <w:rPr>
          <w:sz w:val="28"/>
          <w:szCs w:val="28"/>
        </w:rPr>
      </w:pPr>
      <w:r>
        <w:rPr>
          <w:noProof/>
          <w:position w:val="-6"/>
          <w:sz w:val="28"/>
          <w:szCs w:val="28"/>
        </w:rPr>
        <w:drawing>
          <wp:inline distT="0" distB="0" distL="0" distR="0">
            <wp:extent cx="403860" cy="276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860" cy="276225"/>
                    </a:xfrm>
                    <a:prstGeom prst="rect">
                      <a:avLst/>
                    </a:prstGeom>
                    <a:noFill/>
                    <a:ln>
                      <a:noFill/>
                    </a:ln>
                  </pic:spPr>
                </pic:pic>
              </a:graphicData>
            </a:graphic>
          </wp:inline>
        </w:drawing>
      </w:r>
      <w:r w:rsidRPr="00C2021D">
        <w:rPr>
          <w:sz w:val="28"/>
          <w:szCs w:val="28"/>
        </w:rPr>
        <w:t> </w:t>
      </w:r>
      <w:r w:rsidRPr="00C2021D">
        <w:rPr>
          <w:color w:val="000000"/>
          <w:sz w:val="28"/>
          <w:szCs w:val="28"/>
        </w:rPr>
        <w:t>–</w:t>
      </w:r>
      <w:r w:rsidRPr="00C2021D">
        <w:rPr>
          <w:sz w:val="28"/>
          <w:szCs w:val="28"/>
        </w:rPr>
        <w:t xml:space="preserve"> затраты на содержание имущества учреждения, </w:t>
      </w:r>
      <w:r w:rsidRPr="00C2021D">
        <w:rPr>
          <w:sz w:val="28"/>
          <w:szCs w:val="28"/>
        </w:rPr>
        <w:br/>
        <w:t xml:space="preserve">не используемого для оказания муниципальных услуг (выполнения работ) </w:t>
      </w:r>
      <w:r w:rsidRPr="00C2021D">
        <w:rPr>
          <w:sz w:val="28"/>
          <w:szCs w:val="28"/>
        </w:rPr>
        <w:br/>
        <w:t xml:space="preserve">и для общехозяйственных нужд (далее </w:t>
      </w:r>
      <w:r w:rsidRPr="00C2021D">
        <w:rPr>
          <w:rFonts w:eastAsia="Calibri"/>
          <w:bCs/>
          <w:sz w:val="28"/>
          <w:szCs w:val="28"/>
          <w:lang w:eastAsia="en-US"/>
        </w:rPr>
        <w:t>–</w:t>
      </w:r>
      <w:r w:rsidRPr="00C2021D">
        <w:rPr>
          <w:sz w:val="28"/>
          <w:szCs w:val="28"/>
        </w:rPr>
        <w:t xml:space="preserve"> не используемое для выполнения муниципального задания имущество).</w:t>
      </w:r>
    </w:p>
    <w:p w:rsidR="00C2021D" w:rsidRPr="00C2021D" w:rsidRDefault="00C2021D" w:rsidP="00C2021D">
      <w:pPr>
        <w:rPr>
          <w:rFonts w:eastAsia="Calibri"/>
          <w:sz w:val="28"/>
          <w:szCs w:val="28"/>
          <w:lang w:eastAsia="en-US"/>
        </w:rPr>
      </w:pPr>
      <w:proofErr w:type="gramStart"/>
      <w:r w:rsidRPr="00C2021D">
        <w:rPr>
          <w:sz w:val="28"/>
          <w:szCs w:val="28"/>
        </w:rPr>
        <w:t xml:space="preserve">В случае если объем финансового обеспечения выполнения муниципального задания в соответствующем финансовом году, рассчитанный в соответствии с настоящим пунктом, превышает на 10 и более процентов </w:t>
      </w:r>
      <w:r w:rsidRPr="00C2021D">
        <w:rPr>
          <w:sz w:val="28"/>
          <w:szCs w:val="28"/>
        </w:rPr>
        <w:br/>
        <w:t xml:space="preserve">в положительную или отрицательную сторону объем финансового обеспечения выполнения муниципального задания, доведенного муниципальному учреждению в 2015 году, </w:t>
      </w:r>
      <w:r w:rsidRPr="00C2021D">
        <w:rPr>
          <w:rFonts w:eastAsia="Calibri"/>
          <w:sz w:val="28"/>
          <w:szCs w:val="28"/>
          <w:lang w:eastAsia="en-US"/>
        </w:rPr>
        <w:t xml:space="preserve">администрация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осуществляющая функции и полномочия учредителя бюджетного учреждения, применяет коэффициент выравнивания к объему финансового обеспечения выполнения</w:t>
      </w:r>
      <w:proofErr w:type="gramEnd"/>
      <w:r w:rsidRPr="00C2021D">
        <w:rPr>
          <w:rFonts w:eastAsia="Calibri"/>
          <w:sz w:val="28"/>
          <w:szCs w:val="28"/>
          <w:lang w:eastAsia="en-US"/>
        </w:rPr>
        <w:t xml:space="preserve"> муниципального задания в соответствующем финансовом году, исходя из значения, определяемого по формуле:</w:t>
      </w:r>
    </w:p>
    <w:p w:rsidR="00C2021D" w:rsidRPr="00C2021D" w:rsidRDefault="00C2021D" w:rsidP="00C2021D">
      <w:pPr>
        <w:rPr>
          <w:sz w:val="16"/>
          <w:szCs w:val="16"/>
        </w:rPr>
      </w:pPr>
    </w:p>
    <w:p w:rsidR="00C2021D" w:rsidRPr="00C2021D" w:rsidRDefault="00C2021D" w:rsidP="00C2021D">
      <w:pPr>
        <w:rPr>
          <w:sz w:val="28"/>
          <w:szCs w:val="28"/>
        </w:rPr>
      </w:pPr>
      <m:oMath>
        <m:sSub>
          <m:sSubPr>
            <m:ctrlPr>
              <w:rPr>
                <w:rFonts w:ascii="Cambria Math" w:hAnsi="Cambria Math"/>
                <w:i/>
                <w:sz w:val="36"/>
                <w:szCs w:val="36"/>
              </w:rPr>
            </m:ctrlPr>
          </m:sSubPr>
          <m:e>
            <m:r>
              <w:rPr>
                <w:rFonts w:ascii="Cambria Math" w:hAnsi="Cambria Math"/>
                <w:sz w:val="36"/>
                <w:szCs w:val="36"/>
              </w:rPr>
              <m:t>К</m:t>
            </m:r>
          </m:e>
          <m:sub>
            <m:r>
              <w:rPr>
                <w:rFonts w:ascii="Cambria Math" w:hAnsi="Cambria Math"/>
                <w:sz w:val="36"/>
                <w:szCs w:val="36"/>
              </w:rPr>
              <m:t>iвыр</m:t>
            </m:r>
          </m:sub>
        </m:sSub>
        <m:r>
          <w:rPr>
            <w:rFonts w:ascii="Cambria Math" w:hAnsi="Cambria Math"/>
            <w:sz w:val="36"/>
            <w:szCs w:val="36"/>
          </w:rPr>
          <m:t>=</m:t>
        </m:r>
        <m:f>
          <m:fPr>
            <m:ctrlPr>
              <w:rPr>
                <w:rFonts w:ascii="Cambria Math" w:hAnsi="Cambria Math"/>
                <w:i/>
                <w:sz w:val="36"/>
                <w:szCs w:val="36"/>
              </w:rPr>
            </m:ctrlPr>
          </m:fPr>
          <m:num>
            <m:sSub>
              <m:sSubPr>
                <m:ctrlPr>
                  <w:rPr>
                    <w:rFonts w:ascii="Cambria Math" w:hAnsi="Cambria Math"/>
                    <w:i/>
                    <w:sz w:val="36"/>
                    <w:szCs w:val="36"/>
                  </w:rPr>
                </m:ctrlPr>
              </m:sSubPr>
              <m:e>
                <m:r>
                  <w:rPr>
                    <w:rFonts w:ascii="Cambria Math" w:hAnsi="Cambria Math"/>
                    <w:sz w:val="36"/>
                    <w:szCs w:val="36"/>
                  </w:rPr>
                  <m:t>V</m:t>
                </m:r>
              </m:e>
              <m:sub>
                <m:r>
                  <w:rPr>
                    <w:rFonts w:ascii="Cambria Math" w:hAnsi="Cambria Math"/>
                    <w:sz w:val="36"/>
                    <w:szCs w:val="36"/>
                  </w:rPr>
                  <m:t>2015</m:t>
                </m:r>
              </m:sub>
            </m:sSub>
          </m:num>
          <m:den>
            <m:sSub>
              <m:sSubPr>
                <m:ctrlPr>
                  <w:rPr>
                    <w:rFonts w:ascii="Cambria Math" w:hAnsi="Cambria Math"/>
                    <w:i/>
                    <w:sz w:val="36"/>
                    <w:szCs w:val="36"/>
                  </w:rPr>
                </m:ctrlPr>
              </m:sSubPr>
              <m:e>
                <m:r>
                  <w:rPr>
                    <w:rFonts w:ascii="Cambria Math" w:hAnsi="Cambria Math"/>
                    <w:sz w:val="36"/>
                    <w:szCs w:val="36"/>
                  </w:rPr>
                  <m:t>V</m:t>
                </m:r>
              </m:e>
              <m:sub>
                <m:r>
                  <w:rPr>
                    <w:rFonts w:ascii="Cambria Math" w:hAnsi="Cambria Math"/>
                    <w:sz w:val="36"/>
                    <w:szCs w:val="36"/>
                  </w:rPr>
                  <m:t>iФО</m:t>
                </m:r>
              </m:sub>
            </m:sSub>
          </m:den>
        </m:f>
      </m:oMath>
      <w:r w:rsidRPr="00C2021D">
        <w:rPr>
          <w:sz w:val="28"/>
          <w:szCs w:val="28"/>
        </w:rPr>
        <w:t>,</w:t>
      </w:r>
      <w:r w:rsidRPr="00C2021D">
        <w:rPr>
          <w:sz w:val="28"/>
          <w:szCs w:val="28"/>
        </w:rPr>
        <w:tab/>
      </w:r>
      <w:r w:rsidRPr="00C2021D">
        <w:rPr>
          <w:sz w:val="28"/>
          <w:szCs w:val="28"/>
        </w:rPr>
        <w:tab/>
      </w:r>
      <w:r w:rsidRPr="00C2021D">
        <w:rPr>
          <w:sz w:val="28"/>
          <w:szCs w:val="28"/>
        </w:rPr>
        <w:tab/>
      </w:r>
      <w:r w:rsidRPr="00C2021D">
        <w:rPr>
          <w:sz w:val="28"/>
          <w:szCs w:val="28"/>
        </w:rPr>
        <w:tab/>
      </w:r>
      <w:r w:rsidRPr="00C2021D">
        <w:rPr>
          <w:sz w:val="28"/>
          <w:szCs w:val="28"/>
        </w:rPr>
        <w:tab/>
      </w:r>
      <w:r w:rsidRPr="00C2021D">
        <w:rPr>
          <w:sz w:val="28"/>
          <w:szCs w:val="28"/>
        </w:rPr>
        <w:tab/>
      </w:r>
      <w:r w:rsidRPr="00C2021D">
        <w:rPr>
          <w:sz w:val="28"/>
          <w:szCs w:val="28"/>
        </w:rPr>
        <w:tab/>
      </w:r>
      <w:r w:rsidRPr="00C2021D">
        <w:rPr>
          <w:sz w:val="28"/>
          <w:szCs w:val="28"/>
        </w:rPr>
        <w:tab/>
        <w:t>(2)</w:t>
      </w:r>
    </w:p>
    <w:p w:rsidR="00C2021D" w:rsidRPr="00C2021D" w:rsidRDefault="00C2021D" w:rsidP="00C2021D">
      <w:pPr>
        <w:rPr>
          <w:sz w:val="16"/>
          <w:szCs w:val="16"/>
        </w:rPr>
      </w:pPr>
    </w:p>
    <w:p w:rsidR="00C2021D" w:rsidRPr="00C2021D" w:rsidRDefault="00C2021D" w:rsidP="00C2021D">
      <w:pPr>
        <w:rPr>
          <w:sz w:val="36"/>
          <w:szCs w:val="36"/>
        </w:rPr>
      </w:pPr>
      <w:r w:rsidRPr="00C2021D">
        <w:rPr>
          <w:sz w:val="28"/>
          <w:szCs w:val="28"/>
        </w:rPr>
        <w:t>где:</w:t>
      </w:r>
    </w:p>
    <w:p w:rsidR="00C2021D" w:rsidRPr="00C2021D" w:rsidRDefault="00C2021D" w:rsidP="00C2021D">
      <w:pPr>
        <w:rPr>
          <w:sz w:val="28"/>
          <w:szCs w:val="28"/>
        </w:rPr>
      </w:pPr>
      <m:oMath>
        <m:sSub>
          <m:sSubPr>
            <m:ctrlPr>
              <w:rPr>
                <w:rFonts w:ascii="Cambria Math" w:hAnsi="Cambria Math"/>
                <w:i/>
                <w:sz w:val="36"/>
                <w:szCs w:val="36"/>
              </w:rPr>
            </m:ctrlPr>
          </m:sSubPr>
          <m:e>
            <m:r>
              <w:rPr>
                <w:rFonts w:ascii="Cambria Math" w:hAnsi="Cambria Math"/>
                <w:sz w:val="36"/>
                <w:szCs w:val="36"/>
              </w:rPr>
              <m:t>К</m:t>
            </m:r>
          </m:e>
          <m:sub>
            <m:r>
              <w:rPr>
                <w:rFonts w:ascii="Cambria Math" w:hAnsi="Cambria Math"/>
                <w:sz w:val="36"/>
                <w:szCs w:val="36"/>
              </w:rPr>
              <m:t>iвыр</m:t>
            </m:r>
          </m:sub>
        </m:sSub>
      </m:oMath>
      <w:r w:rsidRPr="00C2021D">
        <w:rPr>
          <w:sz w:val="36"/>
          <w:szCs w:val="36"/>
        </w:rPr>
        <w:t> – </w:t>
      </w:r>
      <w:r w:rsidRPr="00C2021D">
        <w:rPr>
          <w:sz w:val="28"/>
          <w:szCs w:val="28"/>
        </w:rPr>
        <w:t xml:space="preserve">коэффициент выравнивания к объему финансового обеспечения выполнения муниципального задания в </w:t>
      </w:r>
      <w:r w:rsidRPr="00C2021D">
        <w:rPr>
          <w:sz w:val="28"/>
          <w:szCs w:val="28"/>
          <w:lang w:val="en-US"/>
        </w:rPr>
        <w:t>i</w:t>
      </w:r>
      <w:r w:rsidRPr="00C2021D">
        <w:rPr>
          <w:sz w:val="28"/>
          <w:szCs w:val="28"/>
        </w:rPr>
        <w:t>-м финансовом году;</w:t>
      </w:r>
    </w:p>
    <w:p w:rsidR="00C2021D" w:rsidRPr="00C2021D" w:rsidRDefault="00C2021D" w:rsidP="00C2021D">
      <w:pPr>
        <w:rPr>
          <w:sz w:val="28"/>
          <w:szCs w:val="28"/>
        </w:rPr>
      </w:pPr>
      <m:oMath>
        <m:sSub>
          <m:sSubPr>
            <m:ctrlPr>
              <w:rPr>
                <w:rFonts w:ascii="Cambria Math" w:hAnsi="Cambria Math"/>
                <w:i/>
                <w:sz w:val="36"/>
                <w:szCs w:val="36"/>
              </w:rPr>
            </m:ctrlPr>
          </m:sSubPr>
          <m:e>
            <m:r>
              <w:rPr>
                <w:rFonts w:ascii="Cambria Math" w:hAnsi="Cambria Math"/>
                <w:sz w:val="36"/>
                <w:szCs w:val="36"/>
              </w:rPr>
              <m:t>V</m:t>
            </m:r>
          </m:e>
          <m:sub>
            <m:r>
              <w:rPr>
                <w:rFonts w:ascii="Cambria Math" w:hAnsi="Cambria Math"/>
                <w:sz w:val="36"/>
                <w:szCs w:val="36"/>
              </w:rPr>
              <m:t>2015</m:t>
            </m:r>
          </m:sub>
        </m:sSub>
      </m:oMath>
      <w:r w:rsidRPr="00C2021D">
        <w:rPr>
          <w:sz w:val="36"/>
          <w:szCs w:val="36"/>
        </w:rPr>
        <w:t> – </w:t>
      </w:r>
      <w:r w:rsidRPr="00C2021D">
        <w:rPr>
          <w:sz w:val="28"/>
          <w:szCs w:val="28"/>
        </w:rPr>
        <w:t>объем финансового обеспечения выполнения муниципального задания в 2015 году;</w:t>
      </w:r>
    </w:p>
    <w:p w:rsidR="00C2021D" w:rsidRPr="00C2021D" w:rsidRDefault="00C2021D" w:rsidP="00C2021D">
      <w:pPr>
        <w:rPr>
          <w:sz w:val="28"/>
          <w:szCs w:val="28"/>
        </w:rPr>
      </w:pPr>
      <m:oMath>
        <m:sSub>
          <m:sSubPr>
            <m:ctrlPr>
              <w:rPr>
                <w:rFonts w:ascii="Cambria Math" w:hAnsi="Cambria Math"/>
                <w:i/>
                <w:sz w:val="36"/>
                <w:szCs w:val="36"/>
              </w:rPr>
            </m:ctrlPr>
          </m:sSubPr>
          <m:e>
            <m:r>
              <w:rPr>
                <w:rFonts w:ascii="Cambria Math" w:hAnsi="Cambria Math"/>
                <w:sz w:val="36"/>
                <w:szCs w:val="36"/>
              </w:rPr>
              <m:t>V</m:t>
            </m:r>
          </m:e>
          <m:sub>
            <m:r>
              <w:rPr>
                <w:rFonts w:ascii="Cambria Math" w:hAnsi="Cambria Math"/>
                <w:sz w:val="36"/>
                <w:szCs w:val="36"/>
              </w:rPr>
              <m:t>iФО</m:t>
            </m:r>
          </m:sub>
        </m:sSub>
      </m:oMath>
      <w:r w:rsidRPr="00C2021D">
        <w:rPr>
          <w:sz w:val="36"/>
          <w:szCs w:val="36"/>
        </w:rPr>
        <w:t> – </w:t>
      </w:r>
      <w:r w:rsidRPr="00C2021D">
        <w:rPr>
          <w:sz w:val="28"/>
          <w:szCs w:val="28"/>
        </w:rPr>
        <w:t xml:space="preserve">объем финансового обеспечения выполнения муниципального задания в </w:t>
      </w:r>
      <w:r w:rsidRPr="00C2021D">
        <w:rPr>
          <w:sz w:val="28"/>
          <w:szCs w:val="28"/>
          <w:lang w:val="en-US"/>
        </w:rPr>
        <w:t>i</w:t>
      </w:r>
      <w:r w:rsidRPr="00C2021D">
        <w:rPr>
          <w:sz w:val="28"/>
          <w:szCs w:val="28"/>
        </w:rPr>
        <w:t>-м финансовом году.</w:t>
      </w:r>
    </w:p>
    <w:p w:rsidR="00C2021D" w:rsidRPr="00C2021D" w:rsidRDefault="00C2021D" w:rsidP="00C2021D">
      <w:pPr>
        <w:rPr>
          <w:sz w:val="28"/>
          <w:szCs w:val="28"/>
        </w:rPr>
      </w:pPr>
      <w:r w:rsidRPr="00C2021D">
        <w:rPr>
          <w:sz w:val="28"/>
          <w:szCs w:val="28"/>
        </w:rPr>
        <w:lastRenderedPageBreak/>
        <w:t>9. </w:t>
      </w:r>
      <w:proofErr w:type="gramStart"/>
      <w:r w:rsidRPr="00C2021D">
        <w:rPr>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определяемого</w:t>
      </w:r>
      <w:r w:rsidRPr="00C2021D">
        <w:rPr>
          <w:sz w:val="28"/>
          <w:szCs w:val="28"/>
        </w:rPr>
        <w:br/>
        <w:t xml:space="preserve">в соответствии с пунктами 11–17 настоящего Порядка базового норматива затрат и корректирующих коэффициентов к базовому нормативу затрат (далее – корректирующие коэффициенты) с соблюдением общих требований </w:t>
      </w:r>
      <w:r w:rsidRPr="00C2021D">
        <w:rPr>
          <w:sz w:val="28"/>
          <w:szCs w:val="28"/>
        </w:rPr>
        <w:br/>
        <w:t>к определению нормативных затрат на оказание муниципальных услуг, применяемых при расчете объема финансового обеспечения выполнения муниципального</w:t>
      </w:r>
      <w:proofErr w:type="gramEnd"/>
      <w:r w:rsidRPr="00C2021D">
        <w:rPr>
          <w:sz w:val="28"/>
          <w:szCs w:val="28"/>
        </w:rPr>
        <w:t xml:space="preserve"> задания на оказание муниципальных услуг (выполнение работ) муниципальным учреждением (далее </w:t>
      </w:r>
      <w:r w:rsidRPr="00C2021D">
        <w:rPr>
          <w:color w:val="000000"/>
          <w:sz w:val="28"/>
          <w:szCs w:val="28"/>
        </w:rPr>
        <w:t>–</w:t>
      </w:r>
      <w:r w:rsidRPr="00C2021D">
        <w:rPr>
          <w:sz w:val="28"/>
          <w:szCs w:val="28"/>
        </w:rPr>
        <w:t xml:space="preserve"> общие требования), утверждаемых федеральными органами исполнительной власти, осуществляющими функции по выработке муниципальной политики </w:t>
      </w:r>
      <w:r w:rsidRPr="00C2021D">
        <w:rPr>
          <w:sz w:val="28"/>
          <w:szCs w:val="28"/>
        </w:rPr>
        <w:br/>
        <w:t>и нормативно-правовому регулированию в установленных сферах деятельности.</w:t>
      </w:r>
    </w:p>
    <w:p w:rsidR="00C2021D" w:rsidRPr="00C2021D" w:rsidRDefault="00C2021D" w:rsidP="00C2021D">
      <w:pPr>
        <w:rPr>
          <w:spacing w:val="-4"/>
          <w:sz w:val="28"/>
          <w:szCs w:val="28"/>
        </w:rPr>
      </w:pPr>
      <w:r w:rsidRPr="00C2021D">
        <w:rPr>
          <w:spacing w:val="-4"/>
          <w:sz w:val="28"/>
          <w:szCs w:val="28"/>
        </w:rPr>
        <w:t xml:space="preserve">Нормативные затраты на оказание (выполнение) муниципальной услуги (работы), рассчитанные с соблюдением положений Порядка, не могут приводить к превышению объема бюджетных ассигнований, предусмотренных решением </w:t>
      </w:r>
      <w:proofErr w:type="spellStart"/>
      <w:r w:rsidRPr="00C2021D">
        <w:rPr>
          <w:spacing w:val="-4"/>
          <w:sz w:val="28"/>
          <w:szCs w:val="28"/>
        </w:rPr>
        <w:t>Чуноярского</w:t>
      </w:r>
      <w:proofErr w:type="spellEnd"/>
      <w:r w:rsidRPr="00C2021D">
        <w:rPr>
          <w:spacing w:val="-4"/>
          <w:sz w:val="28"/>
          <w:szCs w:val="28"/>
        </w:rPr>
        <w:t xml:space="preserve"> сельского Совета депутатов о местном бюджете на очередной финансовый год и плановый период на финансовое обеспечение выполнения муниципального задания.</w:t>
      </w:r>
    </w:p>
    <w:p w:rsidR="00C2021D" w:rsidRPr="00C2021D" w:rsidRDefault="00C2021D" w:rsidP="00C2021D">
      <w:pPr>
        <w:rPr>
          <w:sz w:val="28"/>
          <w:szCs w:val="28"/>
        </w:rPr>
      </w:pPr>
      <w:r w:rsidRPr="00C2021D">
        <w:rPr>
          <w:sz w:val="28"/>
          <w:szCs w:val="28"/>
        </w:rPr>
        <w:t>10. Значения нормативных затрат на оказание муниципальной услуги утверждаются в отношении:</w:t>
      </w:r>
    </w:p>
    <w:p w:rsidR="00C2021D" w:rsidRPr="00C2021D" w:rsidRDefault="00C2021D" w:rsidP="00C2021D">
      <w:pPr>
        <w:rPr>
          <w:sz w:val="28"/>
          <w:szCs w:val="28"/>
        </w:rPr>
      </w:pPr>
      <w:r w:rsidRPr="00C2021D">
        <w:rPr>
          <w:sz w:val="28"/>
          <w:szCs w:val="28"/>
        </w:rPr>
        <w:t xml:space="preserve">муниципальных бюджетных учреждений </w:t>
      </w:r>
      <w:r w:rsidRPr="00C2021D">
        <w:rPr>
          <w:color w:val="000000"/>
          <w:sz w:val="28"/>
          <w:szCs w:val="28"/>
        </w:rPr>
        <w:t>–</w:t>
      </w:r>
      <w:r w:rsidRPr="00C2021D">
        <w:rPr>
          <w:sz w:val="28"/>
          <w:szCs w:val="28"/>
        </w:rPr>
        <w:t xml:space="preserve"> администрацией </w:t>
      </w:r>
      <w:proofErr w:type="spellStart"/>
      <w:r w:rsidRPr="00C2021D">
        <w:rPr>
          <w:sz w:val="28"/>
          <w:szCs w:val="28"/>
        </w:rPr>
        <w:t>Чуноярского</w:t>
      </w:r>
      <w:proofErr w:type="spellEnd"/>
      <w:r w:rsidRPr="00C2021D">
        <w:rPr>
          <w:sz w:val="28"/>
          <w:szCs w:val="28"/>
        </w:rPr>
        <w:t xml:space="preserve"> сельсовета, осуществляющей функции и полномочия учредителя бюджетных учреждений.</w:t>
      </w:r>
    </w:p>
    <w:p w:rsidR="00C2021D" w:rsidRPr="00C2021D" w:rsidRDefault="00C2021D" w:rsidP="00C2021D">
      <w:pPr>
        <w:rPr>
          <w:spacing w:val="-6"/>
          <w:sz w:val="28"/>
          <w:szCs w:val="28"/>
        </w:rPr>
      </w:pPr>
      <w:r w:rsidRPr="00C2021D">
        <w:rPr>
          <w:spacing w:val="-6"/>
          <w:sz w:val="28"/>
          <w:szCs w:val="28"/>
        </w:rPr>
        <w:t xml:space="preserve">11. Базовый норматив затрат на оказание муниципальной услуги состоит </w:t>
      </w:r>
      <w:proofErr w:type="gramStart"/>
      <w:r w:rsidRPr="00C2021D">
        <w:rPr>
          <w:spacing w:val="-6"/>
          <w:sz w:val="28"/>
          <w:szCs w:val="28"/>
        </w:rPr>
        <w:t>из</w:t>
      </w:r>
      <w:proofErr w:type="gramEnd"/>
      <w:r w:rsidRPr="00C2021D">
        <w:rPr>
          <w:spacing w:val="-6"/>
          <w:sz w:val="28"/>
          <w:szCs w:val="28"/>
        </w:rPr>
        <w:t>:</w:t>
      </w:r>
    </w:p>
    <w:p w:rsidR="00C2021D" w:rsidRPr="00C2021D" w:rsidRDefault="00C2021D" w:rsidP="00C2021D">
      <w:pPr>
        <w:rPr>
          <w:sz w:val="28"/>
          <w:szCs w:val="28"/>
        </w:rPr>
      </w:pPr>
      <w:r w:rsidRPr="00C2021D">
        <w:rPr>
          <w:sz w:val="28"/>
          <w:szCs w:val="28"/>
        </w:rPr>
        <w:t>затрат, непосредственно связанных с оказанием муниципальной услуги;</w:t>
      </w:r>
    </w:p>
    <w:p w:rsidR="00C2021D" w:rsidRPr="00C2021D" w:rsidRDefault="00C2021D" w:rsidP="00C2021D">
      <w:pPr>
        <w:rPr>
          <w:sz w:val="28"/>
          <w:szCs w:val="28"/>
        </w:rPr>
      </w:pPr>
      <w:r w:rsidRPr="00C2021D">
        <w:rPr>
          <w:sz w:val="28"/>
          <w:szCs w:val="28"/>
        </w:rPr>
        <w:t>затрат на общехозяйственные нужды на оказание муниципальной услуги.</w:t>
      </w:r>
    </w:p>
    <w:p w:rsidR="00C2021D" w:rsidRPr="00C2021D" w:rsidRDefault="00C2021D" w:rsidP="00C2021D">
      <w:pPr>
        <w:rPr>
          <w:sz w:val="28"/>
          <w:szCs w:val="28"/>
        </w:rPr>
      </w:pPr>
      <w:r w:rsidRPr="00C2021D">
        <w:rPr>
          <w:sz w:val="28"/>
          <w:szCs w:val="28"/>
        </w:rPr>
        <w:t xml:space="preserve">12. </w:t>
      </w:r>
      <w:proofErr w:type="gramStart"/>
      <w:r w:rsidRPr="00C2021D">
        <w:rPr>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w:t>
      </w:r>
      <w:r w:rsidRPr="00C2021D">
        <w:rPr>
          <w:sz w:val="28"/>
          <w:szCs w:val="28"/>
        </w:rPr>
        <w:br/>
        <w:t>в базовом (отраслевом) перечне, отраслевой корректирующий коэффициент при которых принимает значение, равное 1.</w:t>
      </w:r>
      <w:proofErr w:type="gramEnd"/>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13. </w:t>
      </w:r>
      <w:proofErr w:type="gramStart"/>
      <w:r w:rsidRPr="00C2021D">
        <w:rPr>
          <w:rFonts w:eastAsia="Calibri"/>
          <w:sz w:val="28"/>
          <w:szCs w:val="28"/>
          <w:lang w:eastAsia="en-US"/>
        </w:rPr>
        <w:t xml:space="preserve">При определении базового норматива на оказание муниципальной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определяемые на основе анализа и усреднения показателей деятельности муниципального учреждения, которое имеет минимальный объем затрат на оказание единицы муниципальной услуги </w:t>
      </w:r>
      <w:r w:rsidRPr="00C2021D">
        <w:rPr>
          <w:rFonts w:eastAsia="Calibri"/>
          <w:sz w:val="28"/>
          <w:szCs w:val="28"/>
          <w:lang w:eastAsia="en-US"/>
        </w:rPr>
        <w:br/>
        <w:t>(в соответствующей сфере деятельности) при выполнении требований</w:t>
      </w:r>
      <w:proofErr w:type="gramEnd"/>
      <w:r w:rsidRPr="00C2021D">
        <w:rPr>
          <w:rFonts w:eastAsia="Calibri"/>
          <w:sz w:val="28"/>
          <w:szCs w:val="28"/>
          <w:lang w:eastAsia="en-US"/>
        </w:rPr>
        <w:t xml:space="preserve"> </w:t>
      </w:r>
      <w:r w:rsidRPr="00C2021D">
        <w:rPr>
          <w:rFonts w:eastAsia="Calibri"/>
          <w:sz w:val="28"/>
          <w:szCs w:val="28"/>
          <w:lang w:eastAsia="en-US"/>
        </w:rPr>
        <w:br/>
        <w:t xml:space="preserve">к качеству оказания данной муниципальной услуги, отраженных </w:t>
      </w:r>
      <w:r w:rsidRPr="00C2021D">
        <w:rPr>
          <w:rFonts w:eastAsia="Calibri"/>
          <w:sz w:val="28"/>
          <w:szCs w:val="28"/>
          <w:lang w:eastAsia="en-US"/>
        </w:rPr>
        <w:br/>
      </w:r>
      <w:r w:rsidRPr="00C2021D">
        <w:rPr>
          <w:rFonts w:eastAsia="Calibri"/>
          <w:sz w:val="28"/>
          <w:szCs w:val="28"/>
          <w:lang w:eastAsia="en-US"/>
        </w:rPr>
        <w:lastRenderedPageBreak/>
        <w:t>в ведомственном перечне муниципальных услуг (работ) (далее – метод наиболее эффективного учреждения).</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Значения норм, необходимых для определения базовых нормативов затрат на оказание муниципальных услуг, выраженных в натуральных показателях </w:t>
      </w:r>
      <w:r w:rsidRPr="00C2021D">
        <w:rPr>
          <w:rFonts w:eastAsia="Calibri"/>
          <w:spacing w:val="-4"/>
          <w:sz w:val="28"/>
          <w:szCs w:val="28"/>
          <w:lang w:eastAsia="en-US"/>
        </w:rPr>
        <w:br/>
        <w:t xml:space="preserve">и установленных методом наиболее эффективного учреждения, утверждаются  администрацией </w:t>
      </w:r>
      <w:proofErr w:type="spellStart"/>
      <w:r w:rsidRPr="00C2021D">
        <w:rPr>
          <w:rFonts w:eastAsia="Calibri"/>
          <w:spacing w:val="-4"/>
          <w:sz w:val="28"/>
          <w:szCs w:val="28"/>
          <w:lang w:eastAsia="en-US"/>
        </w:rPr>
        <w:t>Чуноярского</w:t>
      </w:r>
      <w:proofErr w:type="spellEnd"/>
      <w:r w:rsidRPr="00C2021D">
        <w:rPr>
          <w:rFonts w:eastAsia="Calibri"/>
          <w:spacing w:val="-4"/>
          <w:sz w:val="28"/>
          <w:szCs w:val="28"/>
          <w:lang w:eastAsia="en-US"/>
        </w:rPr>
        <w:t xml:space="preserve"> сельсовета, осуществляющей функции и полномочия учредителя бюджетного учреждения, отдельно по каждой муниципальной услуге по форме согласно приложению № 2 к Порядку.</w:t>
      </w:r>
    </w:p>
    <w:p w:rsidR="00C2021D" w:rsidRPr="00C2021D" w:rsidRDefault="00C2021D" w:rsidP="00C2021D">
      <w:pPr>
        <w:rPr>
          <w:rFonts w:eastAsia="Calibri"/>
          <w:sz w:val="28"/>
          <w:szCs w:val="28"/>
          <w:lang w:eastAsia="en-US"/>
        </w:rPr>
      </w:pPr>
      <w:r w:rsidRPr="00C2021D">
        <w:rPr>
          <w:rFonts w:eastAsia="Calibri"/>
          <w:sz w:val="28"/>
          <w:szCs w:val="28"/>
          <w:lang w:eastAsia="en-US"/>
        </w:rPr>
        <w:t>14. В базовый норматив затрат, непосредственно связанных с оказанием муниципальной услуги, включаются:</w:t>
      </w:r>
    </w:p>
    <w:p w:rsidR="00C2021D" w:rsidRPr="00C2021D" w:rsidRDefault="00C2021D" w:rsidP="00C2021D">
      <w:pPr>
        <w:rPr>
          <w:rFonts w:eastAsia="Calibri"/>
          <w:sz w:val="28"/>
          <w:szCs w:val="28"/>
          <w:lang w:eastAsia="en-US"/>
        </w:rPr>
      </w:pPr>
      <w:proofErr w:type="gramStart"/>
      <w:r w:rsidRPr="00C2021D">
        <w:rPr>
          <w:rFonts w:eastAsia="Calibri"/>
          <w:sz w:val="28"/>
          <w:szCs w:val="28"/>
          <w:lang w:eastAsia="en-US"/>
        </w:rPr>
        <w:t>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w:t>
      </w:r>
      <w:proofErr w:type="gramEnd"/>
      <w:r w:rsidRPr="00C2021D">
        <w:rPr>
          <w:rFonts w:eastAsia="Calibri"/>
          <w:sz w:val="28"/>
          <w:szCs w:val="28"/>
          <w:lang w:eastAsia="en-US"/>
        </w:rPr>
        <w:t xml:space="preserve"> нормативными правовыми актами, содержащими нормы трудового права (далее – начисления на выплаты по оплате труда);</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C2021D" w:rsidRPr="00C2021D" w:rsidRDefault="00C2021D" w:rsidP="00C2021D">
      <w:pPr>
        <w:rPr>
          <w:rFonts w:eastAsia="Calibri"/>
          <w:sz w:val="28"/>
          <w:szCs w:val="28"/>
          <w:lang w:eastAsia="en-US"/>
        </w:rPr>
      </w:pPr>
      <w:r w:rsidRPr="00C2021D">
        <w:rPr>
          <w:rFonts w:eastAsia="Calibri"/>
          <w:sz w:val="28"/>
          <w:szCs w:val="28"/>
          <w:lang w:eastAsia="en-US"/>
        </w:rPr>
        <w:t>иные затраты, непосредственно связанные с оказанием муниципальной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15. В базовый норматив затрат на общехозяйственные нужды на оказание муниципальной услуги включаются:</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коммунальные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содержание объектов недвижимого имущества (в том числе затраты на арендные платежи);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содержание объектов особо ценного движимого имущества;</w:t>
      </w:r>
    </w:p>
    <w:p w:rsidR="00C2021D" w:rsidRPr="00C2021D" w:rsidRDefault="00C2021D" w:rsidP="00C2021D">
      <w:pPr>
        <w:rPr>
          <w:rFonts w:eastAsia="Calibri"/>
          <w:sz w:val="28"/>
          <w:szCs w:val="28"/>
          <w:lang w:eastAsia="en-US"/>
        </w:rPr>
      </w:pPr>
      <w:r w:rsidRPr="00C2021D">
        <w:rPr>
          <w:rFonts w:eastAsia="Calibri"/>
          <w:sz w:val="28"/>
          <w:szCs w:val="28"/>
          <w:lang w:eastAsia="en-US"/>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услуг связи;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транспортных услуг;</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прочие общехозяйственные нужды.</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16. В затраты, указанные в абзацах втором – четвертом пункта 15 Порядка,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w:t>
      </w:r>
      <w:r w:rsidRPr="00C2021D">
        <w:rPr>
          <w:rFonts w:eastAsia="Calibri"/>
          <w:spacing w:val="-4"/>
          <w:sz w:val="28"/>
          <w:szCs w:val="28"/>
          <w:lang w:eastAsia="en-US"/>
        </w:rPr>
        <w:lastRenderedPageBreak/>
        <w:t>пользования (далее – имущество, необходимое для выполнения муниципального задания).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Порядок формирования и использования резерва, указанного в абзаце пятом пункта 15 Порядка, устанавливается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17. Значение базового норматива затрат на оказание муниципальной услуги утверждается в отношении: </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муниципальных бюджетных учреждений </w:t>
      </w:r>
      <w:r w:rsidRPr="00C2021D">
        <w:rPr>
          <w:rFonts w:eastAsia="Calibri"/>
          <w:bCs/>
          <w:sz w:val="28"/>
          <w:szCs w:val="28"/>
          <w:lang w:eastAsia="en-US"/>
        </w:rPr>
        <w:t>–</w:t>
      </w:r>
      <w:r w:rsidRPr="00C2021D">
        <w:rPr>
          <w:rFonts w:eastAsia="Calibri"/>
          <w:sz w:val="28"/>
          <w:szCs w:val="28"/>
          <w:lang w:eastAsia="en-US"/>
        </w:rPr>
        <w:t xml:space="preserve">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учредителей бюджетных учреждений.</w:t>
      </w:r>
    </w:p>
    <w:p w:rsidR="00C2021D" w:rsidRPr="00C2021D" w:rsidRDefault="00C2021D" w:rsidP="00C2021D">
      <w:pPr>
        <w:rPr>
          <w:rFonts w:eastAsia="Calibri"/>
          <w:sz w:val="28"/>
          <w:szCs w:val="28"/>
          <w:lang w:eastAsia="en-US"/>
        </w:rPr>
      </w:pPr>
      <w:r w:rsidRPr="00C2021D">
        <w:rPr>
          <w:rFonts w:eastAsia="Calibri"/>
          <w:sz w:val="28"/>
          <w:szCs w:val="28"/>
          <w:lang w:eastAsia="en-US"/>
        </w:rPr>
        <w:t>Значение базового норматива затрат на оказание муниципальной услуги утверждается общей суммой, с выделением:</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суммы затрат на оплату труда с начислениями на выплаты по оплате труда работников, непосредственно связанных с оказанием муниципальной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суммы затрат на коммунальные услуги и содержание недвижимого имущества, необходимого для выполнения муниципального задания </w:t>
      </w:r>
      <w:r w:rsidRPr="00C2021D">
        <w:rPr>
          <w:rFonts w:eastAsia="Calibri"/>
          <w:sz w:val="28"/>
          <w:szCs w:val="28"/>
          <w:lang w:eastAsia="en-US"/>
        </w:rPr>
        <w:br/>
        <w:t>на оказание муниципальной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Значение базового норматива затрат на оказание муниципальной услуги утверждается приказом руководителя. </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18. Значения корректирующих коэффициентов, применяемых при расчете нормативных затрат на оказание муниципальной услуги, утверждаются </w:t>
      </w:r>
      <w:r w:rsidRPr="00C2021D">
        <w:rPr>
          <w:rFonts w:eastAsia="Calibri"/>
          <w:spacing w:val="-4"/>
          <w:sz w:val="28"/>
          <w:szCs w:val="28"/>
          <w:lang w:eastAsia="en-US"/>
        </w:rPr>
        <w:br/>
        <w:t>в отношении: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муниципальных бюджетных учреждений </w:t>
      </w:r>
      <w:r w:rsidRPr="00C2021D">
        <w:rPr>
          <w:rFonts w:eastAsia="Calibri"/>
          <w:bCs/>
          <w:sz w:val="28"/>
          <w:szCs w:val="28"/>
          <w:lang w:eastAsia="en-US"/>
        </w:rPr>
        <w:t>–</w:t>
      </w:r>
      <w:r w:rsidRPr="00C2021D">
        <w:rPr>
          <w:rFonts w:eastAsia="Calibri"/>
          <w:sz w:val="28"/>
          <w:szCs w:val="28"/>
          <w:lang w:eastAsia="en-US"/>
        </w:rPr>
        <w:t xml:space="preserve">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учредителей бюджетных  учреждений.</w:t>
      </w:r>
    </w:p>
    <w:p w:rsidR="00C2021D" w:rsidRPr="00C2021D" w:rsidRDefault="00C2021D" w:rsidP="00C2021D">
      <w:pPr>
        <w:rPr>
          <w:rFonts w:eastAsia="Calibri"/>
          <w:sz w:val="28"/>
          <w:szCs w:val="28"/>
          <w:lang w:eastAsia="en-US"/>
        </w:rPr>
      </w:pPr>
      <w:r w:rsidRPr="00C2021D">
        <w:rPr>
          <w:rFonts w:eastAsia="Calibri"/>
          <w:sz w:val="28"/>
          <w:szCs w:val="28"/>
          <w:lang w:eastAsia="en-US"/>
        </w:rPr>
        <w:t>Значения корректирующих коэффициентов, применяемых при расчете нормативных затрат на оказание муниципальной услуги, утверждаются приказом руководителя.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19.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w:t>
      </w:r>
      <w:r w:rsidRPr="00C2021D">
        <w:rPr>
          <w:rFonts w:eastAsia="Calibri"/>
          <w:sz w:val="28"/>
          <w:szCs w:val="28"/>
          <w:lang w:eastAsia="en-US"/>
        </w:rPr>
        <w:br/>
        <w:t>в отношении муниципальных бюджетных учреждений.</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20. Нормативные затраты на выполнение работы рассчитываются </w:t>
      </w:r>
      <w:r w:rsidRPr="00C2021D">
        <w:rPr>
          <w:rFonts w:eastAsia="Calibri"/>
          <w:sz w:val="28"/>
          <w:szCs w:val="28"/>
          <w:lang w:eastAsia="en-US"/>
        </w:rPr>
        <w:br/>
        <w:t xml:space="preserve">на работу в целом или в случае установления в муниципальном задании показателей объема выполнения работы – на единицу объема работы. </w:t>
      </w:r>
      <w:r w:rsidRPr="00C2021D">
        <w:rPr>
          <w:rFonts w:eastAsia="Calibri"/>
          <w:sz w:val="28"/>
          <w:szCs w:val="28"/>
          <w:lang w:eastAsia="en-US"/>
        </w:rPr>
        <w:br/>
        <w:t>В нормативные затраты на выполнение работы включаются в том числе:</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оплату труда с начислениями на выплаты по оплате труда работников, непосредственно связанных с выполнением работы;</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иные расходы, непосредственно связанные с выполнением работы;</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оплату коммунальных услуг;</w:t>
      </w:r>
    </w:p>
    <w:p w:rsidR="00C2021D" w:rsidRPr="00C2021D" w:rsidRDefault="00C2021D" w:rsidP="00C2021D">
      <w:pPr>
        <w:rPr>
          <w:rFonts w:eastAsia="Calibri"/>
          <w:sz w:val="28"/>
          <w:szCs w:val="28"/>
          <w:lang w:eastAsia="en-US"/>
        </w:rPr>
      </w:pPr>
      <w:r w:rsidRPr="00C2021D">
        <w:rPr>
          <w:rFonts w:eastAsia="Calibri"/>
          <w:sz w:val="28"/>
          <w:szCs w:val="28"/>
          <w:lang w:eastAsia="en-US"/>
        </w:rPr>
        <w:lastRenderedPageBreak/>
        <w:t>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содержание объектов особо ценного движимого имущества и имущества, необходимого для выполнения муниципального задания;</w:t>
      </w:r>
    </w:p>
    <w:p w:rsidR="00C2021D" w:rsidRPr="00C2021D" w:rsidRDefault="00C2021D" w:rsidP="00C2021D">
      <w:pPr>
        <w:rPr>
          <w:rFonts w:eastAsia="Calibri"/>
          <w:sz w:val="28"/>
          <w:szCs w:val="28"/>
          <w:lang w:eastAsia="en-US"/>
        </w:rPr>
      </w:pPr>
      <w:r w:rsidRPr="00C2021D">
        <w:rPr>
          <w:rFonts w:eastAsia="Calibri"/>
          <w:sz w:val="28"/>
          <w:szCs w:val="28"/>
          <w:lang w:eastAsia="en-US"/>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услуг связи;</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приобретение транспортных услуг;</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оплату труда с начислениями на выплаты по оплате труда работников, которые не принимают непосредственного участия в выполнении работы;</w:t>
      </w:r>
    </w:p>
    <w:p w:rsidR="00C2021D" w:rsidRPr="00C2021D" w:rsidRDefault="00C2021D" w:rsidP="00C2021D">
      <w:pPr>
        <w:rPr>
          <w:rFonts w:eastAsia="Calibri"/>
          <w:sz w:val="28"/>
          <w:szCs w:val="28"/>
          <w:lang w:eastAsia="en-US"/>
        </w:rPr>
      </w:pPr>
      <w:r w:rsidRPr="00C2021D">
        <w:rPr>
          <w:rFonts w:eastAsia="Calibri"/>
          <w:sz w:val="28"/>
          <w:szCs w:val="28"/>
          <w:lang w:eastAsia="en-US"/>
        </w:rPr>
        <w:t>затраты на прочие общехозяйственные нужды.</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Порядок формирования и использования резерва, указанного в абзаце восьмом настоящего пункта, устанавливается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w:t>
      </w:r>
    </w:p>
    <w:p w:rsidR="00C2021D" w:rsidRPr="00C2021D" w:rsidRDefault="00C2021D" w:rsidP="00C2021D">
      <w:pPr>
        <w:rPr>
          <w:rFonts w:eastAsia="Calibri"/>
          <w:sz w:val="28"/>
          <w:szCs w:val="28"/>
          <w:lang w:eastAsia="en-US"/>
        </w:rPr>
      </w:pPr>
      <w:r w:rsidRPr="00C2021D">
        <w:rPr>
          <w:rFonts w:eastAsia="Calibri"/>
          <w:sz w:val="28"/>
          <w:szCs w:val="28"/>
          <w:lang w:eastAsia="en-US"/>
        </w:rPr>
        <w:t>21.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межмуниципальными, национальными (муниципальными) стандартами Российской Федерации, строительными нормами и правилами, санитарными правилами и нормами выполнения работ в установленной сфере деятельности.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22. Значения нормативных затрат на выполнение работы утверждаются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в отношении муниципальных бюджетных учреждений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C2021D" w:rsidRPr="00C2021D" w:rsidRDefault="00C2021D" w:rsidP="00C2021D">
      <w:pPr>
        <w:rPr>
          <w:rFonts w:eastAsia="Calibri"/>
          <w:sz w:val="28"/>
          <w:szCs w:val="28"/>
          <w:lang w:eastAsia="en-US"/>
        </w:rPr>
      </w:pPr>
      <w:bookmarkStart w:id="0" w:name="Par0"/>
      <w:bookmarkEnd w:id="0"/>
      <w:r w:rsidRPr="00C2021D">
        <w:rPr>
          <w:rFonts w:eastAsia="Calibri"/>
          <w:sz w:val="28"/>
          <w:szCs w:val="28"/>
          <w:lang w:eastAsia="en-US"/>
        </w:rPr>
        <w:t>23.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В случае если муниципальное бюджетное учреждение оказывает муниципальные услуги (выполняет работы) для физических и юридических лиц за плату (далее </w:t>
      </w:r>
      <w:proofErr w:type="gramStart"/>
      <w:r w:rsidRPr="00C2021D">
        <w:rPr>
          <w:rFonts w:eastAsia="Calibri"/>
          <w:bCs/>
          <w:sz w:val="28"/>
          <w:szCs w:val="28"/>
          <w:lang w:eastAsia="en-US"/>
        </w:rPr>
        <w:t>–</w:t>
      </w:r>
      <w:r w:rsidRPr="00C2021D">
        <w:rPr>
          <w:rFonts w:eastAsia="Calibri"/>
          <w:sz w:val="28"/>
          <w:szCs w:val="28"/>
          <w:lang w:eastAsia="en-US"/>
        </w:rPr>
        <w:t>п</w:t>
      </w:r>
      <w:proofErr w:type="gramEnd"/>
      <w:r w:rsidRPr="00C2021D">
        <w:rPr>
          <w:rFonts w:eastAsia="Calibri"/>
          <w:sz w:val="28"/>
          <w:szCs w:val="28"/>
          <w:lang w:eastAsia="en-US"/>
        </w:rPr>
        <w:t xml:space="preserve">латная деятельность) сверх установленного муниципального задания, затраты, указанные в </w:t>
      </w:r>
      <w:hyperlink w:anchor="Par0" w:history="1">
        <w:r w:rsidRPr="00C2021D">
          <w:rPr>
            <w:rFonts w:eastAsia="Calibri"/>
            <w:sz w:val="28"/>
            <w:szCs w:val="28"/>
            <w:lang w:eastAsia="en-US"/>
          </w:rPr>
          <w:t>абзаце первом</w:t>
        </w:r>
      </w:hyperlink>
      <w:r w:rsidRPr="00C2021D">
        <w:rPr>
          <w:rFonts w:eastAsia="Calibri"/>
          <w:sz w:val="28"/>
          <w:szCs w:val="28"/>
          <w:lang w:eastAsia="en-US"/>
        </w:rPr>
        <w:t xml:space="preserve"> настоящего пункта, рассчитываются </w:t>
      </w:r>
      <w:r w:rsidRPr="00C2021D">
        <w:rPr>
          <w:rFonts w:eastAsia="Calibri"/>
          <w:sz w:val="28"/>
          <w:szCs w:val="28"/>
          <w:lang w:eastAsia="en-US"/>
        </w:rPr>
        <w:br/>
        <w:t>с применением коэффициента платной деятельности, который определяется по формуле:</w:t>
      </w:r>
    </w:p>
    <w:p w:rsidR="00C2021D" w:rsidRPr="00C2021D" w:rsidRDefault="00C2021D" w:rsidP="00C2021D">
      <w:pPr>
        <w:rPr>
          <w:rFonts w:eastAsia="Calibri"/>
          <w:sz w:val="16"/>
          <w:szCs w:val="16"/>
          <w:lang w:eastAsia="en-US"/>
        </w:rPr>
      </w:pPr>
    </w:p>
    <w:p w:rsidR="00C2021D" w:rsidRPr="00C2021D" w:rsidRDefault="00C2021D" w:rsidP="00C2021D">
      <w:pPr>
        <w:rPr>
          <w:rFonts w:eastAsia="Calibri"/>
          <w:sz w:val="28"/>
          <w:szCs w:val="28"/>
          <w:lang w:eastAsia="en-US"/>
        </w:rPr>
      </w:pPr>
      <m:oMath>
        <m:sSub>
          <m:sSubPr>
            <m:ctrlPr>
              <w:rPr>
                <w:rFonts w:ascii="Cambria Math" w:hAnsi="Cambria Math"/>
                <w:sz w:val="36"/>
                <w:szCs w:val="36"/>
              </w:rPr>
            </m:ctrlPr>
          </m:sSubPr>
          <m:e>
            <m:r>
              <m:rPr>
                <m:sty m:val="p"/>
              </m:rPr>
              <w:rPr>
                <w:rFonts w:ascii="Cambria Math"/>
                <w:sz w:val="36"/>
                <w:szCs w:val="36"/>
              </w:rPr>
              <m:t>К</m:t>
            </m:r>
          </m:e>
          <m:sub>
            <m:r>
              <m:rPr>
                <m:sty m:val="p"/>
              </m:rPr>
              <w:rPr>
                <w:rFonts w:ascii="Cambria Math"/>
                <w:sz w:val="36"/>
                <w:szCs w:val="36"/>
              </w:rPr>
              <m:t>пд</m:t>
            </m:r>
          </m:sub>
        </m:sSub>
        <m:r>
          <m:rPr>
            <m:sty m:val="p"/>
          </m:rPr>
          <w:rPr>
            <w:rFonts w:ascii="Cambria Math"/>
            <w:sz w:val="36"/>
            <w:szCs w:val="36"/>
          </w:rPr>
          <m:t>=</m:t>
        </m:r>
        <m:f>
          <m:fPr>
            <m:ctrlPr>
              <w:rPr>
                <w:rFonts w:ascii="Cambria Math" w:hAnsi="Cambria Math"/>
                <w:sz w:val="36"/>
                <w:szCs w:val="36"/>
              </w:rPr>
            </m:ctrlPr>
          </m:fPr>
          <m:num>
            <m:sSub>
              <m:sSubPr>
                <m:ctrlPr>
                  <w:rPr>
                    <w:rFonts w:ascii="Cambria Math" w:hAnsi="Cambria Math"/>
                    <w:sz w:val="36"/>
                    <w:szCs w:val="36"/>
                  </w:rPr>
                </m:ctrlPr>
              </m:sSubPr>
              <m:e>
                <m:r>
                  <m:rPr>
                    <m:sty m:val="p"/>
                  </m:rPr>
                  <w:rPr>
                    <w:rFonts w:ascii="Cambria Math"/>
                    <w:sz w:val="36"/>
                    <w:szCs w:val="36"/>
                  </w:rPr>
                  <m:t>Объем</m:t>
                </m:r>
                <m:r>
                  <m:rPr>
                    <m:sty m:val="p"/>
                  </m:rPr>
                  <w:rPr>
                    <w:rFonts w:ascii="Cambria Math"/>
                    <w:sz w:val="36"/>
                    <w:szCs w:val="36"/>
                  </w:rPr>
                  <m:t xml:space="preserve"> </m:t>
                </m:r>
                <m:r>
                  <m:rPr>
                    <m:sty m:val="p"/>
                  </m:rPr>
                  <w:rPr>
                    <w:rFonts w:ascii="Cambria Math"/>
                    <w:sz w:val="36"/>
                    <w:szCs w:val="36"/>
                  </w:rPr>
                  <m:t>субсидии</m:t>
                </m:r>
                <m:r>
                  <m:rPr>
                    <m:sty m:val="p"/>
                  </m:rPr>
                  <w:rPr>
                    <w:rFonts w:ascii="Cambria Math"/>
                    <w:sz w:val="36"/>
                    <w:szCs w:val="36"/>
                  </w:rPr>
                  <m:t xml:space="preserve"> </m:t>
                </m:r>
                <m:r>
                  <m:rPr>
                    <m:sty m:val="p"/>
                  </m:rPr>
                  <w:rPr>
                    <w:rFonts w:ascii="Cambria Math"/>
                    <w:sz w:val="36"/>
                    <w:szCs w:val="36"/>
                  </w:rPr>
                  <m:t>ГЗ</m:t>
                </m:r>
              </m:e>
              <m:sub>
                <m:r>
                  <m:rPr>
                    <m:sty m:val="p"/>
                  </m:rPr>
                  <w:rPr>
                    <w:rFonts w:ascii="Cambria Math"/>
                    <w:sz w:val="36"/>
                    <w:szCs w:val="36"/>
                  </w:rPr>
                  <m:t>отчет</m:t>
                </m:r>
              </m:sub>
            </m:sSub>
          </m:num>
          <m:den>
            <m:sSub>
              <m:sSubPr>
                <m:ctrlPr>
                  <w:rPr>
                    <w:rFonts w:ascii="Cambria Math" w:hAnsi="Cambria Math"/>
                    <w:sz w:val="36"/>
                    <w:szCs w:val="36"/>
                  </w:rPr>
                </m:ctrlPr>
              </m:sSubPr>
              <m:e>
                <m:r>
                  <m:rPr>
                    <m:sty m:val="p"/>
                  </m:rPr>
                  <w:rPr>
                    <w:rFonts w:ascii="Cambria Math"/>
                    <w:sz w:val="36"/>
                    <w:szCs w:val="36"/>
                  </w:rPr>
                  <m:t>Объем</m:t>
                </m:r>
                <m:r>
                  <m:rPr>
                    <m:sty m:val="p"/>
                  </m:rPr>
                  <w:rPr>
                    <w:rFonts w:ascii="Cambria Math"/>
                    <w:sz w:val="36"/>
                    <w:szCs w:val="36"/>
                  </w:rPr>
                  <m:t xml:space="preserve"> </m:t>
                </m:r>
                <m:r>
                  <m:rPr>
                    <m:sty m:val="p"/>
                  </m:rPr>
                  <w:rPr>
                    <w:rFonts w:ascii="Cambria Math"/>
                    <w:sz w:val="36"/>
                    <w:szCs w:val="36"/>
                  </w:rPr>
                  <m:t>субсидии</m:t>
                </m:r>
                <m:r>
                  <m:rPr>
                    <m:sty m:val="p"/>
                  </m:rPr>
                  <w:rPr>
                    <w:rFonts w:ascii="Cambria Math"/>
                    <w:sz w:val="36"/>
                    <w:szCs w:val="36"/>
                  </w:rPr>
                  <m:t xml:space="preserve"> </m:t>
                </m:r>
                <m:r>
                  <m:rPr>
                    <m:sty m:val="p"/>
                  </m:rPr>
                  <w:rPr>
                    <w:rFonts w:ascii="Cambria Math"/>
                    <w:sz w:val="36"/>
                    <w:szCs w:val="36"/>
                  </w:rPr>
                  <m:t>ГЗ</m:t>
                </m:r>
              </m:e>
              <m:sub>
                <m:r>
                  <m:rPr>
                    <m:sty m:val="p"/>
                  </m:rPr>
                  <w:rPr>
                    <w:rFonts w:ascii="Cambria Math"/>
                    <w:sz w:val="36"/>
                    <w:szCs w:val="36"/>
                  </w:rPr>
                  <m:t>отчет</m:t>
                </m:r>
              </m:sub>
            </m:sSub>
            <m:r>
              <m:rPr>
                <m:sty m:val="p"/>
              </m:rPr>
              <w:rPr>
                <w:rFonts w:ascii="Cambria Math"/>
                <w:sz w:val="36"/>
                <w:szCs w:val="36"/>
              </w:rPr>
              <m:t xml:space="preserve">+ </m:t>
            </m:r>
            <m:sSub>
              <m:sSubPr>
                <m:ctrlPr>
                  <w:rPr>
                    <w:rFonts w:ascii="Cambria Math" w:hAnsi="Cambria Math"/>
                    <w:sz w:val="36"/>
                    <w:szCs w:val="36"/>
                  </w:rPr>
                </m:ctrlPr>
              </m:sSubPr>
              <m:e>
                <m:r>
                  <m:rPr>
                    <m:sty m:val="p"/>
                  </m:rPr>
                  <w:rPr>
                    <w:rFonts w:ascii="Cambria Math"/>
                    <w:sz w:val="36"/>
                    <w:szCs w:val="36"/>
                  </w:rPr>
                  <m:t>Объем</m:t>
                </m:r>
                <m:r>
                  <m:rPr>
                    <m:sty m:val="p"/>
                  </m:rPr>
                  <w:rPr>
                    <w:rFonts w:ascii="Cambria Math"/>
                    <w:sz w:val="36"/>
                    <w:szCs w:val="36"/>
                  </w:rPr>
                  <m:t xml:space="preserve"> </m:t>
                </m:r>
                <m:r>
                  <m:rPr>
                    <m:sty m:val="p"/>
                  </m:rPr>
                  <w:rPr>
                    <w:rFonts w:ascii="Cambria Math"/>
                    <w:sz w:val="36"/>
                    <w:szCs w:val="36"/>
                  </w:rPr>
                  <m:t>ПД</m:t>
                </m:r>
              </m:e>
              <m:sub>
                <m:r>
                  <m:rPr>
                    <m:sty m:val="p"/>
                  </m:rPr>
                  <w:rPr>
                    <w:rFonts w:ascii="Cambria Math"/>
                    <w:sz w:val="36"/>
                    <w:szCs w:val="36"/>
                  </w:rPr>
                  <m:t>отчет</m:t>
                </m:r>
              </m:sub>
            </m:sSub>
          </m:den>
        </m:f>
      </m:oMath>
      <w:r w:rsidRPr="00C2021D">
        <w:rPr>
          <w:sz w:val="36"/>
          <w:szCs w:val="36"/>
        </w:rPr>
        <w:t xml:space="preserve"> </w:t>
      </w:r>
      <w:r w:rsidRPr="00C2021D">
        <w:rPr>
          <w:sz w:val="28"/>
          <w:szCs w:val="28"/>
        </w:rPr>
        <w:t>,</w:t>
      </w:r>
      <w:r w:rsidRPr="00C2021D">
        <w:rPr>
          <w:sz w:val="28"/>
          <w:szCs w:val="28"/>
        </w:rPr>
        <w:tab/>
      </w:r>
      <w:r w:rsidRPr="00C2021D">
        <w:rPr>
          <w:sz w:val="28"/>
          <w:szCs w:val="28"/>
        </w:rPr>
        <w:tab/>
      </w:r>
      <w:r w:rsidRPr="00C2021D">
        <w:rPr>
          <w:sz w:val="28"/>
          <w:szCs w:val="28"/>
        </w:rPr>
        <w:tab/>
      </w:r>
      <w:r w:rsidRPr="00C2021D">
        <w:rPr>
          <w:sz w:val="28"/>
          <w:szCs w:val="28"/>
        </w:rPr>
        <w:tab/>
        <w:t>(3)</w:t>
      </w:r>
    </w:p>
    <w:p w:rsidR="00C2021D" w:rsidRPr="00C2021D" w:rsidRDefault="00C2021D" w:rsidP="00C2021D">
      <w:pPr>
        <w:rPr>
          <w:rFonts w:eastAsia="Calibri"/>
          <w:sz w:val="16"/>
          <w:szCs w:val="16"/>
          <w:lang w:eastAsia="en-US"/>
        </w:rPr>
      </w:pPr>
    </w:p>
    <w:p w:rsidR="00C2021D" w:rsidRPr="00C2021D" w:rsidRDefault="00C2021D" w:rsidP="00C2021D">
      <w:r w:rsidRPr="00C2021D">
        <w:rPr>
          <w:sz w:val="28"/>
          <w:szCs w:val="28"/>
        </w:rPr>
        <w:t>где:</w:t>
      </w:r>
    </w:p>
    <w:p w:rsidR="00C2021D" w:rsidRPr="00C2021D" w:rsidRDefault="00C2021D" w:rsidP="00C2021D">
      <w:pPr>
        <w:rPr>
          <w:sz w:val="28"/>
          <w:szCs w:val="28"/>
        </w:rPr>
      </w:pPr>
      <m:oMath>
        <m:sSub>
          <m:sSubPr>
            <m:ctrlPr>
              <w:rPr>
                <w:rFonts w:ascii="Cambria Math" w:hAnsi="Cambria Math"/>
                <w:sz w:val="36"/>
                <w:szCs w:val="36"/>
              </w:rPr>
            </m:ctrlPr>
          </m:sSubPr>
          <m:e>
            <m:r>
              <m:rPr>
                <m:sty m:val="p"/>
              </m:rPr>
              <w:rPr>
                <w:rFonts w:ascii="Cambria Math" w:hAnsi="Cambria Math"/>
                <w:sz w:val="36"/>
                <w:szCs w:val="36"/>
              </w:rPr>
              <m:t>К</m:t>
            </m:r>
          </m:e>
          <m:sub>
            <m:r>
              <m:rPr>
                <m:sty m:val="p"/>
              </m:rPr>
              <w:rPr>
                <w:rFonts w:ascii="Cambria Math" w:hAnsi="Cambria Math"/>
                <w:sz w:val="36"/>
                <w:szCs w:val="36"/>
              </w:rPr>
              <m:t>пд</m:t>
            </m:r>
          </m:sub>
        </m:sSub>
      </m:oMath>
      <w:r w:rsidRPr="00C2021D">
        <w:rPr>
          <w:sz w:val="36"/>
          <w:szCs w:val="36"/>
        </w:rPr>
        <w:t xml:space="preserve"> – </w:t>
      </w:r>
      <w:r w:rsidRPr="00C2021D">
        <w:rPr>
          <w:sz w:val="28"/>
          <w:szCs w:val="28"/>
        </w:rPr>
        <w:t>коэффициент платной деятельности;</w:t>
      </w:r>
    </w:p>
    <w:p w:rsidR="00C2021D" w:rsidRPr="00C2021D" w:rsidRDefault="00C2021D" w:rsidP="00C2021D">
      <w:pPr>
        <w:rPr>
          <w:spacing w:val="-6"/>
          <w:sz w:val="28"/>
          <w:szCs w:val="28"/>
        </w:rPr>
      </w:pPr>
      <m:oMath>
        <m:sSub>
          <m:sSubPr>
            <m:ctrlPr>
              <w:rPr>
                <w:rFonts w:ascii="Cambria Math" w:hAnsi="Cambria Math"/>
                <w:sz w:val="28"/>
                <w:szCs w:val="28"/>
              </w:rPr>
            </m:ctrlPr>
          </m:sSubPr>
          <m:e>
            <m:r>
              <m:rPr>
                <m:sty m:val="p"/>
              </m:rPr>
              <w:rPr>
                <w:rFonts w:ascii="Cambria Math"/>
                <w:sz w:val="28"/>
                <w:szCs w:val="28"/>
              </w:rPr>
              <m:t>Объем</m:t>
            </m:r>
            <m:r>
              <m:rPr>
                <m:sty m:val="p"/>
              </m:rPr>
              <w:rPr>
                <w:rFonts w:ascii="Cambria Math"/>
                <w:sz w:val="28"/>
                <w:szCs w:val="28"/>
              </w:rPr>
              <m:t xml:space="preserve"> </m:t>
            </m:r>
            <m:r>
              <m:rPr>
                <m:sty m:val="p"/>
              </m:rPr>
              <w:rPr>
                <w:rFonts w:ascii="Cambria Math"/>
                <w:sz w:val="28"/>
                <w:szCs w:val="28"/>
              </w:rPr>
              <m:t>субсидии</m:t>
            </m:r>
            <m:r>
              <m:rPr>
                <m:sty m:val="p"/>
              </m:rPr>
              <w:rPr>
                <w:rFonts w:ascii="Cambria Math"/>
                <w:sz w:val="28"/>
                <w:szCs w:val="28"/>
              </w:rPr>
              <m:t xml:space="preserve"> </m:t>
            </m:r>
            <m:r>
              <m:rPr>
                <m:sty m:val="p"/>
              </m:rPr>
              <w:rPr>
                <w:rFonts w:ascii="Cambria Math"/>
                <w:sz w:val="28"/>
                <w:szCs w:val="28"/>
              </w:rPr>
              <m:t>ГЗ</m:t>
            </m:r>
          </m:e>
          <m:sub>
            <m:r>
              <m:rPr>
                <m:sty m:val="p"/>
              </m:rPr>
              <w:rPr>
                <w:rFonts w:ascii="Cambria Math"/>
                <w:sz w:val="28"/>
                <w:szCs w:val="28"/>
              </w:rPr>
              <m:t>отчет</m:t>
            </m:r>
          </m:sub>
        </m:sSub>
      </m:oMath>
      <w:r w:rsidRPr="00C2021D">
        <w:rPr>
          <w:spacing w:val="-6"/>
          <w:sz w:val="28"/>
          <w:szCs w:val="28"/>
        </w:rPr>
        <w:t xml:space="preserve"> – объем субсидии на выполнение муниципального задания, полученной муниципальным бюджетным учреждением в отчетном финансовом году;</w:t>
      </w:r>
    </w:p>
    <w:p w:rsidR="00C2021D" w:rsidRPr="00C2021D" w:rsidRDefault="00C2021D" w:rsidP="00C2021D">
      <w:pPr>
        <w:rPr>
          <w:sz w:val="28"/>
          <w:szCs w:val="28"/>
        </w:rPr>
      </w:pPr>
      <m:oMath>
        <m:sSub>
          <m:sSubPr>
            <m:ctrlPr>
              <w:rPr>
                <w:rFonts w:ascii="Cambria Math" w:hAnsi="Cambria Math"/>
                <w:sz w:val="28"/>
                <w:szCs w:val="28"/>
              </w:rPr>
            </m:ctrlPr>
          </m:sSubPr>
          <m:e>
            <m:r>
              <m:rPr>
                <m:sty m:val="p"/>
              </m:rPr>
              <w:rPr>
                <w:rFonts w:ascii="Cambria Math"/>
                <w:sz w:val="28"/>
                <w:szCs w:val="28"/>
              </w:rPr>
              <m:t>Объем</m:t>
            </m:r>
            <m:r>
              <m:rPr>
                <m:sty m:val="p"/>
              </m:rPr>
              <w:rPr>
                <w:rFonts w:ascii="Cambria Math"/>
                <w:sz w:val="28"/>
                <w:szCs w:val="28"/>
              </w:rPr>
              <m:t xml:space="preserve"> </m:t>
            </m:r>
            <m:r>
              <m:rPr>
                <m:sty m:val="p"/>
              </m:rPr>
              <w:rPr>
                <w:rFonts w:ascii="Cambria Math"/>
                <w:sz w:val="28"/>
                <w:szCs w:val="28"/>
              </w:rPr>
              <m:t>ПД</m:t>
            </m:r>
          </m:e>
          <m:sub>
            <m:r>
              <m:rPr>
                <m:sty m:val="p"/>
              </m:rPr>
              <w:rPr>
                <w:rFonts w:ascii="Cambria Math"/>
                <w:sz w:val="28"/>
                <w:szCs w:val="28"/>
              </w:rPr>
              <m:t>отчет</m:t>
            </m:r>
          </m:sub>
        </m:sSub>
      </m:oMath>
      <w:r w:rsidRPr="00C2021D">
        <w:rPr>
          <w:sz w:val="36"/>
          <w:szCs w:val="36"/>
        </w:rPr>
        <w:t xml:space="preserve"> – </w:t>
      </w:r>
      <w:r w:rsidRPr="00C2021D">
        <w:rPr>
          <w:sz w:val="28"/>
          <w:szCs w:val="28"/>
        </w:rPr>
        <w:t>объем доходов от платной деятельности, полученных муниципальным бюджетным учреждением в отчетном финансовом году.</w:t>
      </w:r>
    </w:p>
    <w:p w:rsidR="00C2021D" w:rsidRPr="00C2021D" w:rsidRDefault="00C2021D" w:rsidP="00C2021D">
      <w:pPr>
        <w:rPr>
          <w:rFonts w:eastAsia="Calibri"/>
          <w:sz w:val="28"/>
          <w:szCs w:val="28"/>
          <w:lang w:eastAsia="en-US"/>
        </w:rPr>
      </w:pPr>
      <w:r w:rsidRPr="00C2021D">
        <w:rPr>
          <w:rFonts w:eastAsia="Calibri"/>
          <w:sz w:val="28"/>
          <w:szCs w:val="28"/>
          <w:lang w:eastAsia="en-US"/>
        </w:rPr>
        <w:t>24. Затраты на содержание не используемого для выполнения муниципального задания имущества муниципального бюджетного учреждения рассчитываются с учётом затрат:</w:t>
      </w:r>
    </w:p>
    <w:p w:rsidR="00C2021D" w:rsidRPr="00C2021D" w:rsidRDefault="00C2021D" w:rsidP="00C2021D">
      <w:pPr>
        <w:rPr>
          <w:rFonts w:eastAsia="Calibri"/>
          <w:sz w:val="28"/>
          <w:szCs w:val="28"/>
          <w:lang w:eastAsia="en-US"/>
        </w:rPr>
      </w:pPr>
      <w:r w:rsidRPr="00C2021D">
        <w:rPr>
          <w:rFonts w:eastAsia="Calibri"/>
          <w:sz w:val="28"/>
          <w:szCs w:val="28"/>
          <w:lang w:eastAsia="en-US"/>
        </w:rPr>
        <w:t>на потребление электрической энергии в размере 10 процентов общего объема затрат муниципального бюджетного учреждения в части указанного вида затрат в составе затрат на коммунальные услуги;</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на потребление тепловой энергии в размере 50 процентов общего объема затрат муниципального бюджетного учреждения в части указанного вида затрат </w:t>
      </w:r>
      <w:r w:rsidRPr="00C2021D">
        <w:rPr>
          <w:rFonts w:eastAsia="Calibri"/>
          <w:sz w:val="28"/>
          <w:szCs w:val="28"/>
          <w:lang w:eastAsia="en-US"/>
        </w:rPr>
        <w:br/>
        <w:t>в составе затрат на коммунальные услуги.</w:t>
      </w:r>
    </w:p>
    <w:p w:rsidR="00C2021D" w:rsidRPr="00C2021D" w:rsidRDefault="00C2021D" w:rsidP="00C2021D">
      <w:pPr>
        <w:rPr>
          <w:sz w:val="28"/>
          <w:szCs w:val="28"/>
          <w:lang w:eastAsia="en-US"/>
        </w:rPr>
      </w:pPr>
      <w:r w:rsidRPr="00C2021D">
        <w:rPr>
          <w:sz w:val="28"/>
          <w:szCs w:val="28"/>
          <w:lang w:eastAsia="en-US"/>
        </w:rPr>
        <w:t>В случае если муниципальное бюджетное учреждение оказывает платную деятельность сверх установленного муниципального задания, затраты, указанные в абзацах втором – третьем настоящего пункта, рассчитываются с применением коэффициента платной деятельности.</w:t>
      </w:r>
    </w:p>
    <w:p w:rsidR="00C2021D" w:rsidRPr="00C2021D" w:rsidRDefault="00C2021D" w:rsidP="00C2021D">
      <w:pPr>
        <w:rPr>
          <w:rFonts w:eastAsia="Calibri"/>
          <w:sz w:val="28"/>
          <w:szCs w:val="28"/>
          <w:lang w:eastAsia="en-US"/>
        </w:rPr>
      </w:pPr>
      <w:r w:rsidRPr="00C2021D">
        <w:rPr>
          <w:sz w:val="28"/>
          <w:szCs w:val="28"/>
          <w:lang w:eastAsia="en-US"/>
        </w:rPr>
        <w:t xml:space="preserve">Значения затрат на содержание не используемого для выполнения муниципального задания имущества муниципального бюджетного учреждения утверждаются администрацией </w:t>
      </w:r>
      <w:proofErr w:type="spellStart"/>
      <w:r w:rsidRPr="00C2021D">
        <w:rPr>
          <w:sz w:val="28"/>
          <w:szCs w:val="28"/>
          <w:lang w:eastAsia="en-US"/>
        </w:rPr>
        <w:t>Чуноярского</w:t>
      </w:r>
      <w:proofErr w:type="spellEnd"/>
      <w:r w:rsidRPr="00C2021D">
        <w:rPr>
          <w:sz w:val="28"/>
          <w:szCs w:val="28"/>
          <w:lang w:eastAsia="en-US"/>
        </w:rPr>
        <w:t xml:space="preserve"> сельсовета, осуществляющей функции и полномочия учредителя в отношении  муниципальных бюджетных учреждений.</w:t>
      </w:r>
    </w:p>
    <w:p w:rsidR="00C2021D" w:rsidRPr="00C2021D" w:rsidRDefault="00C2021D" w:rsidP="00C2021D">
      <w:pPr>
        <w:rPr>
          <w:rFonts w:eastAsia="Calibri"/>
          <w:sz w:val="28"/>
          <w:szCs w:val="28"/>
          <w:lang w:eastAsia="en-US"/>
        </w:rPr>
      </w:pPr>
      <w:r w:rsidRPr="00C2021D">
        <w:rPr>
          <w:rFonts w:eastAsia="Calibri"/>
          <w:sz w:val="28"/>
          <w:szCs w:val="28"/>
          <w:lang w:eastAsia="en-US"/>
        </w:rPr>
        <w:t>25. </w:t>
      </w:r>
      <w:proofErr w:type="gramStart"/>
      <w:r w:rsidRPr="00C2021D">
        <w:rPr>
          <w:rFonts w:eastAsia="Calibri"/>
          <w:sz w:val="28"/>
          <w:szCs w:val="28"/>
          <w:lang w:eastAsia="en-US"/>
        </w:rPr>
        <w:t xml:space="preserve">В случае если муниципальное учреждение оказывает муниципальные услуги в рамках установленного ему муниципального задания, финансовое обеспечение которого осуществляется в том числе за счет средств, предусмотренных в территориальной программе обязательного медицинского страхования, нормативные затраты (затраты), определяемые </w:t>
      </w:r>
      <w:r w:rsidRPr="00C2021D">
        <w:rPr>
          <w:rFonts w:eastAsia="Calibri"/>
          <w:sz w:val="28"/>
          <w:szCs w:val="28"/>
          <w:lang w:eastAsia="en-US"/>
        </w:rPr>
        <w:br/>
        <w:t>в соответствии с настоящим Порядком,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proofErr w:type="gramEnd"/>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26. </w:t>
      </w:r>
      <w:proofErr w:type="gramStart"/>
      <w:r w:rsidRPr="00C2021D">
        <w:rPr>
          <w:rFonts w:eastAsia="Calibri"/>
          <w:spacing w:val="-4"/>
          <w:sz w:val="28"/>
          <w:szCs w:val="28"/>
          <w:lang w:eastAsia="en-US"/>
        </w:rPr>
        <w:t>В случае если муниципальное бюджетное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значения размера</w:t>
      </w:r>
      <w:proofErr w:type="gramEnd"/>
      <w:r w:rsidRPr="00C2021D">
        <w:rPr>
          <w:rFonts w:eastAsia="Calibri"/>
          <w:spacing w:val="-4"/>
          <w:sz w:val="28"/>
          <w:szCs w:val="28"/>
          <w:lang w:eastAsia="en-US"/>
        </w:rPr>
        <w:t xml:space="preserve"> платы (цены, тарифа), установленного в муниципальном задании администрацией </w:t>
      </w:r>
      <w:proofErr w:type="spellStart"/>
      <w:r w:rsidRPr="00C2021D">
        <w:rPr>
          <w:rFonts w:eastAsia="Calibri"/>
          <w:spacing w:val="-4"/>
          <w:sz w:val="28"/>
          <w:szCs w:val="28"/>
          <w:lang w:eastAsia="en-US"/>
        </w:rPr>
        <w:t>Чуноярского</w:t>
      </w:r>
      <w:proofErr w:type="spellEnd"/>
      <w:r w:rsidRPr="00C2021D">
        <w:rPr>
          <w:rFonts w:eastAsia="Calibri"/>
          <w:spacing w:val="-4"/>
          <w:sz w:val="28"/>
          <w:szCs w:val="28"/>
          <w:lang w:eastAsia="en-US"/>
        </w:rPr>
        <w:t xml:space="preserve"> сельсовета, осуществляющей функции и полномочия учредителя в отношении  муниципальных бюджетных учреждений, с учетом положений, установленных такими федеральными законами.</w:t>
      </w:r>
    </w:p>
    <w:p w:rsidR="00C2021D" w:rsidRPr="00C2021D" w:rsidRDefault="00C2021D" w:rsidP="00C2021D">
      <w:pPr>
        <w:rPr>
          <w:rFonts w:eastAsia="Calibri"/>
          <w:sz w:val="28"/>
          <w:szCs w:val="28"/>
          <w:lang w:eastAsia="en-US"/>
        </w:rPr>
      </w:pPr>
      <w:proofErr w:type="gramStart"/>
      <w:r w:rsidRPr="00C2021D">
        <w:rPr>
          <w:rFonts w:eastAsia="Calibri"/>
          <w:sz w:val="28"/>
          <w:szCs w:val="28"/>
          <w:lang w:eastAsia="en-US"/>
        </w:rPr>
        <w:lastRenderedPageBreak/>
        <w:t xml:space="preserve">Порядок определения платы (цен, тарифов) за выполнение работ, оказание услуг, относящихся к основным видам деятельности  муниципальных бюджетных учреждений, оказываемых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 для граждан и юридических лиц за плату устанавливается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w:t>
      </w:r>
      <w:proofErr w:type="gramEnd"/>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27. Нормативные затраты (затраты), определяемые в соответствии </w:t>
      </w:r>
      <w:r w:rsidRPr="00C2021D">
        <w:rPr>
          <w:rFonts w:eastAsia="Calibri"/>
          <w:sz w:val="28"/>
          <w:szCs w:val="28"/>
          <w:lang w:eastAsia="en-US"/>
        </w:rPr>
        <w:br/>
        <w:t xml:space="preserve">с настоящим Порядком, учитываются при формировании обоснований бюджетных ассигнований местного бюджета на очередной финансовый год </w:t>
      </w:r>
      <w:r w:rsidRPr="00C2021D">
        <w:rPr>
          <w:rFonts w:eastAsia="Calibri"/>
          <w:sz w:val="28"/>
          <w:szCs w:val="28"/>
          <w:lang w:eastAsia="en-US"/>
        </w:rPr>
        <w:br/>
        <w:t>и плановый период.</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28. Субсидия на финансовое обеспечение выполнения муниципального задания муниципальному бюджетному учреждению перечисляется </w:t>
      </w:r>
      <w:r w:rsidRPr="00C2021D">
        <w:rPr>
          <w:rFonts w:eastAsia="Calibri"/>
          <w:sz w:val="28"/>
          <w:szCs w:val="28"/>
          <w:lang w:eastAsia="en-US"/>
        </w:rPr>
        <w:br/>
        <w:t>в установленном порядке на лицевой счет муниципального бюджетного учреждения, открытый в казначействе Красноярского края.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29. Предоставление муниципальному бюджетному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sidRPr="00C2021D">
        <w:rPr>
          <w:rFonts w:eastAsia="Calibri"/>
          <w:bCs/>
          <w:sz w:val="28"/>
          <w:szCs w:val="28"/>
          <w:lang w:eastAsia="en-US"/>
        </w:rPr>
        <w:t>–</w:t>
      </w:r>
      <w:r w:rsidRPr="00C2021D">
        <w:rPr>
          <w:rFonts w:eastAsia="Calibri"/>
          <w:sz w:val="28"/>
          <w:szCs w:val="28"/>
          <w:lang w:eastAsia="en-US"/>
        </w:rPr>
        <w:t xml:space="preserve"> соглашение), заключаемого между муниципальным бюджетным учреждением и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w:t>
      </w:r>
      <w:r w:rsidRPr="00C2021D">
        <w:rPr>
          <w:rFonts w:eastAsia="Calibri"/>
          <w:sz w:val="28"/>
          <w:szCs w:val="28"/>
          <w:lang w:eastAsia="en-US"/>
        </w:rPr>
        <w:br/>
        <w:t>и полномочия учредителя бюджетного учреждения.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Соглашение заключается по примерной форме согласно приложению № 3 к Порядку. Администрация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осуществляющая функции и полномочия учредителя бюджетного  учреждения, вправе уточнять и дополнять форму соглашения </w:t>
      </w:r>
      <w:r w:rsidRPr="00C2021D">
        <w:rPr>
          <w:rFonts w:eastAsia="Calibri"/>
          <w:sz w:val="28"/>
          <w:szCs w:val="28"/>
          <w:lang w:eastAsia="en-US"/>
        </w:rPr>
        <w:br/>
        <w:t>с учетом отраслевых особенностей в соответствующей сфере.</w:t>
      </w:r>
    </w:p>
    <w:p w:rsidR="00C2021D" w:rsidRPr="00C2021D" w:rsidRDefault="00C2021D" w:rsidP="00C2021D">
      <w:pPr>
        <w:rPr>
          <w:rFonts w:eastAsia="Calibri"/>
          <w:sz w:val="28"/>
          <w:szCs w:val="28"/>
          <w:lang w:eastAsia="en-US"/>
        </w:rPr>
      </w:pPr>
      <w:r w:rsidRPr="00C2021D">
        <w:rPr>
          <w:rFonts w:eastAsia="Calibri"/>
          <w:sz w:val="28"/>
          <w:szCs w:val="28"/>
          <w:lang w:eastAsia="en-US"/>
        </w:rPr>
        <w:t>Указанное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C2021D" w:rsidRPr="00C2021D" w:rsidRDefault="00C2021D" w:rsidP="00C2021D">
      <w:pPr>
        <w:rPr>
          <w:rFonts w:eastAsia="Calibri"/>
          <w:sz w:val="28"/>
          <w:szCs w:val="28"/>
          <w:lang w:eastAsia="en-US"/>
        </w:rPr>
      </w:pPr>
      <w:r w:rsidRPr="00C2021D">
        <w:rPr>
          <w:rFonts w:eastAsia="Calibri"/>
          <w:sz w:val="28"/>
          <w:szCs w:val="28"/>
          <w:lang w:eastAsia="en-US"/>
        </w:rPr>
        <w:t>Соглашение заключается в течение десяти рабочих дней со дня утверждения муниципального задания.</w:t>
      </w:r>
    </w:p>
    <w:p w:rsidR="00C2021D" w:rsidRPr="00C2021D" w:rsidRDefault="00C2021D" w:rsidP="00C2021D">
      <w:pPr>
        <w:rPr>
          <w:rFonts w:eastAsia="Calibri"/>
          <w:sz w:val="28"/>
          <w:szCs w:val="28"/>
          <w:lang w:eastAsia="en-US"/>
        </w:rPr>
      </w:pPr>
      <w:r w:rsidRPr="00C2021D">
        <w:rPr>
          <w:rFonts w:eastAsia="Calibri"/>
          <w:sz w:val="28"/>
          <w:szCs w:val="28"/>
          <w:lang w:eastAsia="en-US"/>
        </w:rPr>
        <w:t>30. </w:t>
      </w:r>
      <w:proofErr w:type="gramStart"/>
      <w:r w:rsidRPr="00C2021D">
        <w:rPr>
          <w:rFonts w:eastAsia="Calibri"/>
          <w:sz w:val="28"/>
          <w:szCs w:val="28"/>
          <w:lang w:eastAsia="en-US"/>
        </w:rPr>
        <w:t xml:space="preserve">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sidRPr="00C2021D">
        <w:rPr>
          <w:rFonts w:eastAsia="Calibri"/>
          <w:sz w:val="28"/>
          <w:szCs w:val="28"/>
          <w:lang w:eastAsia="en-US"/>
        </w:rPr>
        <w:br/>
        <w:t xml:space="preserve">с решением администрации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бюджетного  учреждения, о выполнении муниципального задания, принимаемым в срок до 15 февраля текущего финансового года, в котором указывается объем остатка средств субсидии, за исключением случая</w:t>
      </w:r>
      <w:proofErr w:type="gramEnd"/>
      <w:r w:rsidRPr="00C2021D">
        <w:rPr>
          <w:rFonts w:eastAsia="Calibri"/>
          <w:sz w:val="28"/>
          <w:szCs w:val="28"/>
          <w:lang w:eastAsia="en-US"/>
        </w:rPr>
        <w:t xml:space="preserve">, предусмотренного </w:t>
      </w:r>
      <w:hyperlink w:anchor="Par2" w:history="1">
        <w:r w:rsidRPr="00C2021D">
          <w:rPr>
            <w:rFonts w:eastAsia="Calibri"/>
            <w:sz w:val="28"/>
            <w:szCs w:val="28"/>
            <w:lang w:eastAsia="en-US"/>
          </w:rPr>
          <w:t xml:space="preserve">пунктом </w:t>
        </w:r>
      </w:hyperlink>
      <w:r w:rsidRPr="00C2021D">
        <w:rPr>
          <w:sz w:val="28"/>
          <w:szCs w:val="28"/>
          <w:lang w:eastAsia="en-US"/>
        </w:rPr>
        <w:t>31</w:t>
      </w:r>
      <w:r w:rsidRPr="00C2021D">
        <w:rPr>
          <w:rFonts w:eastAsia="Calibri"/>
          <w:sz w:val="28"/>
          <w:szCs w:val="28"/>
          <w:lang w:eastAsia="en-US"/>
        </w:rPr>
        <w:t xml:space="preserve"> Порядка.</w:t>
      </w:r>
    </w:p>
    <w:p w:rsidR="00C2021D" w:rsidRPr="00C2021D" w:rsidRDefault="00C2021D" w:rsidP="00C2021D">
      <w:pPr>
        <w:rPr>
          <w:rFonts w:eastAsia="Calibri"/>
          <w:sz w:val="28"/>
          <w:szCs w:val="28"/>
          <w:lang w:eastAsia="en-US"/>
        </w:rPr>
      </w:pPr>
      <w:bookmarkStart w:id="1" w:name="Par2"/>
      <w:bookmarkEnd w:id="1"/>
      <w:r w:rsidRPr="00C2021D">
        <w:rPr>
          <w:rFonts w:eastAsia="Calibri"/>
          <w:sz w:val="28"/>
          <w:szCs w:val="28"/>
          <w:lang w:eastAsia="en-US"/>
        </w:rPr>
        <w:t>31. </w:t>
      </w:r>
      <w:proofErr w:type="gramStart"/>
      <w:r w:rsidRPr="00C2021D">
        <w:rPr>
          <w:rFonts w:eastAsia="Calibri"/>
          <w:sz w:val="28"/>
          <w:szCs w:val="28"/>
          <w:lang w:eastAsia="en-US"/>
        </w:rPr>
        <w:t xml:space="preserve">В случае если муниципальное задание не выполнено по показателям, характеризующим качество и (или) объем (содержание) муниципальной услуги (работы), то не использованные в текущем финансовом году остатки средств субсидии, образовавшиеся в связи с невыполнением муниципального задания в части показателей, характеризующих качество или объем (содержание) </w:t>
      </w:r>
      <w:r w:rsidRPr="00C2021D">
        <w:rPr>
          <w:rFonts w:eastAsia="Calibri"/>
          <w:sz w:val="28"/>
          <w:szCs w:val="28"/>
          <w:lang w:eastAsia="en-US"/>
        </w:rPr>
        <w:lastRenderedPageBreak/>
        <w:t>муниципальной услуги (работы), учитываются при предоставлении субсидии в очередном финансовом году.</w:t>
      </w:r>
      <w:proofErr w:type="gramEnd"/>
    </w:p>
    <w:p w:rsidR="00C2021D" w:rsidRPr="00C2021D" w:rsidRDefault="00C2021D" w:rsidP="00C2021D">
      <w:pPr>
        <w:rPr>
          <w:rFonts w:eastAsia="Calibri"/>
          <w:sz w:val="28"/>
          <w:szCs w:val="28"/>
          <w:lang w:eastAsia="en-US"/>
        </w:rPr>
      </w:pPr>
      <w:proofErr w:type="gramStart"/>
      <w:r w:rsidRPr="00C2021D">
        <w:rPr>
          <w:rFonts w:eastAsia="Calibri"/>
          <w:sz w:val="28"/>
          <w:szCs w:val="28"/>
          <w:lang w:eastAsia="en-US"/>
        </w:rPr>
        <w:t xml:space="preserve">Размер субсидии, учитываемый при предоставлении субсидии </w:t>
      </w:r>
      <w:r w:rsidRPr="00C2021D">
        <w:rPr>
          <w:rFonts w:eastAsia="Calibri"/>
          <w:sz w:val="28"/>
          <w:szCs w:val="28"/>
          <w:lang w:eastAsia="en-US"/>
        </w:rPr>
        <w:br/>
        <w:t xml:space="preserve">на очередной финансовый год в соответствии с абзацем первым настоящего пункта, определяется как разница между плановым и фактическим объемом муниципальной услуги (работы), по которой муниципальное задание </w:t>
      </w:r>
      <w:r w:rsidRPr="00C2021D">
        <w:rPr>
          <w:rFonts w:eastAsia="Calibri"/>
          <w:sz w:val="28"/>
          <w:szCs w:val="28"/>
          <w:lang w:eastAsia="en-US"/>
        </w:rPr>
        <w:br/>
        <w:t>не выполнено, умноженная на значение нормативных затрат на оказание муниципальной услуги (выполнение работы), но не более чем на величину остатка средств субсидии, образовавшегося в связи с невыполнением муниципального</w:t>
      </w:r>
      <w:proofErr w:type="gramEnd"/>
      <w:r w:rsidRPr="00C2021D">
        <w:rPr>
          <w:rFonts w:eastAsia="Calibri"/>
          <w:sz w:val="28"/>
          <w:szCs w:val="28"/>
          <w:lang w:eastAsia="en-US"/>
        </w:rPr>
        <w:t xml:space="preserve"> задания в части показателей, характеризующих качество или объем (содержание) муниципальной услуги (работы).</w:t>
      </w:r>
    </w:p>
    <w:p w:rsidR="00C2021D" w:rsidRPr="00C2021D" w:rsidRDefault="00C2021D" w:rsidP="00C2021D">
      <w:pPr>
        <w:rPr>
          <w:rFonts w:eastAsia="Calibri"/>
          <w:sz w:val="28"/>
          <w:szCs w:val="28"/>
          <w:lang w:eastAsia="en-US"/>
        </w:rPr>
      </w:pPr>
      <w:r w:rsidRPr="00C2021D">
        <w:rPr>
          <w:rFonts w:eastAsia="Calibri"/>
          <w:sz w:val="28"/>
          <w:szCs w:val="28"/>
          <w:lang w:eastAsia="en-US"/>
        </w:rPr>
        <w:t>32. </w:t>
      </w:r>
      <w:proofErr w:type="gramStart"/>
      <w:r w:rsidRPr="00C2021D">
        <w:rPr>
          <w:rFonts w:eastAsia="Calibri"/>
          <w:sz w:val="28"/>
          <w:szCs w:val="28"/>
          <w:lang w:eastAsia="en-US"/>
        </w:rPr>
        <w:t>Контроль за</w:t>
      </w:r>
      <w:proofErr w:type="gramEnd"/>
      <w:r w:rsidRPr="00C2021D">
        <w:rPr>
          <w:rFonts w:eastAsia="Calibri"/>
          <w:sz w:val="28"/>
          <w:szCs w:val="28"/>
          <w:lang w:eastAsia="en-US"/>
        </w:rPr>
        <w:t xml:space="preserve"> выполнением муниципальными бюджетными учреждениями муниципальных заданий осуществляет администрация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осуществляющая функции и полномочия учредителя бюджетного учреждения.</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33. Оценка выполнения муниципального задания осуществляется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муниципального бюджетного учреждения, в соответствии с Методикой оценки выполнения краевыми муниципальными учреждениями муниципального задания на оказание муниципальных услуг (выполнение работ), утверждаемой постановлением администрации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34. </w:t>
      </w:r>
      <w:proofErr w:type="gramStart"/>
      <w:r w:rsidRPr="00C2021D">
        <w:rPr>
          <w:rFonts w:eastAsia="Calibri"/>
          <w:sz w:val="28"/>
          <w:szCs w:val="28"/>
          <w:lang w:eastAsia="en-US"/>
        </w:rPr>
        <w:t xml:space="preserve">Сводный отчет о фактическом исполнении муниципальных заданий  муниципальными учреждениями в отчетном финансовом году по форме согласно приложению № 4 к Порядку вместе с пояснительной запиской, содержащей оценку выполнения муниципального задания и (или) причины его невыполнения, представляется администрацией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осуществляющей функции и полномочия учредителя бюджетного  учреждения в срок до 10 февраля текущего финансового года в финансовое управление администрации </w:t>
      </w:r>
      <w:proofErr w:type="spellStart"/>
      <w:r w:rsidRPr="00C2021D">
        <w:rPr>
          <w:rFonts w:eastAsia="Calibri"/>
          <w:sz w:val="28"/>
          <w:szCs w:val="28"/>
          <w:lang w:eastAsia="en-US"/>
        </w:rPr>
        <w:t>Богучанского</w:t>
      </w:r>
      <w:proofErr w:type="spellEnd"/>
      <w:r w:rsidRPr="00C2021D">
        <w:rPr>
          <w:rFonts w:eastAsia="Calibri"/>
          <w:sz w:val="28"/>
          <w:szCs w:val="28"/>
          <w:lang w:eastAsia="en-US"/>
        </w:rPr>
        <w:t xml:space="preserve"> района.</w:t>
      </w:r>
      <w:proofErr w:type="gramEnd"/>
    </w:p>
    <w:p w:rsidR="00C2021D" w:rsidRPr="00C2021D" w:rsidRDefault="00C2021D" w:rsidP="00C2021D">
      <w:pPr>
        <w:rPr>
          <w:sz w:val="28"/>
          <w:szCs w:val="28"/>
        </w:rPr>
        <w:sectPr w:rsidR="00C2021D" w:rsidRPr="00C2021D" w:rsidSect="00AF2E26">
          <w:headerReference w:type="even" r:id="rId12"/>
          <w:headerReference w:type="default" r:id="rId13"/>
          <w:footerReference w:type="even" r:id="rId14"/>
          <w:pgSz w:w="11906" w:h="16838"/>
          <w:pgMar w:top="1134" w:right="851"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bookmarkStart w:id="3" w:name="Par4"/>
      <w:bookmarkStart w:id="4" w:name="Par11"/>
      <w:bookmarkStart w:id="5" w:name="Par17"/>
      <w:bookmarkEnd w:id="3"/>
      <w:bookmarkEnd w:id="4"/>
      <w:bookmarkEnd w:id="5"/>
    </w:p>
    <w:p w:rsidR="00C2021D" w:rsidRPr="00C2021D" w:rsidRDefault="00C2021D" w:rsidP="00C2021D">
      <w:pPr>
        <w:rPr>
          <w:sz w:val="28"/>
          <w:szCs w:val="28"/>
        </w:rPr>
      </w:pPr>
      <w:r w:rsidRPr="00C2021D">
        <w:rPr>
          <w:sz w:val="28"/>
          <w:szCs w:val="28"/>
        </w:rPr>
        <w:lastRenderedPageBreak/>
        <w:t>Приложение № 1</w:t>
      </w:r>
    </w:p>
    <w:p w:rsidR="00C2021D" w:rsidRPr="00C2021D" w:rsidRDefault="00C2021D" w:rsidP="00C2021D">
      <w:pPr>
        <w:rPr>
          <w:bCs/>
          <w:sz w:val="28"/>
          <w:szCs w:val="28"/>
        </w:rPr>
      </w:pPr>
      <w:r w:rsidRPr="00C2021D">
        <w:rPr>
          <w:sz w:val="28"/>
          <w:szCs w:val="28"/>
        </w:rPr>
        <w:t>к Порядку формирования</w:t>
      </w:r>
    </w:p>
    <w:p w:rsidR="00C2021D" w:rsidRPr="00C2021D" w:rsidRDefault="00C2021D" w:rsidP="00C2021D">
      <w:pPr>
        <w:rPr>
          <w:bCs/>
          <w:sz w:val="28"/>
          <w:szCs w:val="28"/>
        </w:rPr>
      </w:pPr>
      <w:r w:rsidRPr="00C2021D">
        <w:rPr>
          <w:sz w:val="28"/>
          <w:szCs w:val="28"/>
        </w:rPr>
        <w:t>муниципального задания              муниципальных бюджетных учреждений и финансового обеспечения выполнения муниципального задания</w:t>
      </w:r>
    </w:p>
    <w:p w:rsidR="00C2021D" w:rsidRPr="00C2021D" w:rsidRDefault="00C2021D" w:rsidP="00C2021D">
      <w:pPr>
        <w:rPr>
          <w:bCs/>
          <w:sz w:val="28"/>
          <w:szCs w:val="28"/>
        </w:rPr>
      </w:pPr>
    </w:p>
    <w:p w:rsidR="00C2021D" w:rsidRPr="00C2021D" w:rsidRDefault="00C2021D" w:rsidP="00C2021D">
      <w:pPr>
        <w:rPr>
          <w:bCs/>
          <w:sz w:val="28"/>
          <w:szCs w:val="28"/>
        </w:rPr>
      </w:pPr>
    </w:p>
    <w:p w:rsidR="00C2021D" w:rsidRPr="00C2021D" w:rsidRDefault="00C2021D" w:rsidP="00C2021D">
      <w:pPr>
        <w:rPr>
          <w:b/>
          <w:bCs/>
          <w:sz w:val="28"/>
          <w:szCs w:val="28"/>
        </w:rPr>
      </w:pPr>
      <w:r w:rsidRPr="00C2021D">
        <w:rPr>
          <w:b/>
          <w:bCs/>
          <w:sz w:val="28"/>
          <w:szCs w:val="28"/>
        </w:rPr>
        <w:t>Муниципальное задание</w:t>
      </w:r>
    </w:p>
    <w:p w:rsidR="00C2021D" w:rsidRPr="00C2021D" w:rsidRDefault="00C2021D" w:rsidP="00C2021D">
      <w:pPr>
        <w:rPr>
          <w:b/>
          <w:bCs/>
          <w:sz w:val="28"/>
          <w:szCs w:val="28"/>
        </w:rPr>
      </w:pPr>
      <w:r w:rsidRPr="00C2021D">
        <w:rPr>
          <w:b/>
          <w:bCs/>
          <w:sz w:val="28"/>
          <w:szCs w:val="28"/>
        </w:rPr>
        <w:t>на 20___ год и на плановый период 20___ и 20___ годов</w:t>
      </w:r>
    </w:p>
    <w:p w:rsidR="00C2021D" w:rsidRPr="00C2021D" w:rsidRDefault="00C2021D" w:rsidP="00C2021D">
      <w:pPr>
        <w:rPr>
          <w:sz w:val="20"/>
          <w:szCs w:val="20"/>
          <w:lang w:eastAsia="en-US"/>
        </w:rPr>
      </w:pPr>
    </w:p>
    <w:p w:rsidR="00C2021D" w:rsidRPr="00C2021D" w:rsidRDefault="00C2021D" w:rsidP="00C2021D">
      <w:pPr>
        <w:rPr>
          <w:sz w:val="20"/>
          <w:szCs w:val="20"/>
          <w:lang w:eastAsia="en-US"/>
        </w:rPr>
      </w:pPr>
    </w:p>
    <w:tbl>
      <w:tblPr>
        <w:tblW w:w="14616" w:type="dxa"/>
        <w:tblInd w:w="-34" w:type="dxa"/>
        <w:tblLook w:val="04A0" w:firstRow="1" w:lastRow="0" w:firstColumn="1" w:lastColumn="0" w:noHBand="0" w:noVBand="1"/>
      </w:tblPr>
      <w:tblGrid>
        <w:gridCol w:w="11355"/>
        <w:gridCol w:w="1843"/>
        <w:gridCol w:w="1418"/>
      </w:tblGrid>
      <w:tr w:rsidR="00C2021D" w:rsidRPr="00C2021D" w:rsidTr="00A52099">
        <w:trPr>
          <w:trHeight w:val="98"/>
        </w:trPr>
        <w:tc>
          <w:tcPr>
            <w:tcW w:w="11355" w:type="dxa"/>
            <w:tcBorders>
              <w:left w:val="nil"/>
              <w:bottom w:val="nil"/>
              <w:right w:val="nil"/>
            </w:tcBorders>
            <w:shd w:val="clear" w:color="auto" w:fill="auto"/>
            <w:noWrap/>
            <w:vAlign w:val="bottom"/>
            <w:hideMark/>
          </w:tcPr>
          <w:p w:rsidR="00C2021D" w:rsidRPr="00C2021D" w:rsidRDefault="00C2021D" w:rsidP="00C2021D">
            <w:pPr>
              <w:rPr>
                <w:sz w:val="28"/>
                <w:szCs w:val="28"/>
              </w:rPr>
            </w:pPr>
            <w:bookmarkStart w:id="6" w:name="RANGE!A1:FE80"/>
            <w:bookmarkEnd w:id="6"/>
          </w:p>
        </w:tc>
        <w:tc>
          <w:tcPr>
            <w:tcW w:w="1843" w:type="dxa"/>
            <w:tcBorders>
              <w:top w:val="nil"/>
              <w:left w:val="nil"/>
              <w:right w:val="single" w:sz="4" w:space="0" w:color="auto"/>
            </w:tcBorders>
            <w:shd w:val="clear" w:color="auto" w:fill="auto"/>
            <w:noWrap/>
            <w:vAlign w:val="bottom"/>
            <w:hideMark/>
          </w:tcPr>
          <w:p w:rsidR="00C2021D" w:rsidRPr="00C2021D" w:rsidRDefault="00C2021D" w:rsidP="00C2021D">
            <w:pPr>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C2021D" w:rsidRPr="00C2021D" w:rsidRDefault="00C2021D" w:rsidP="00C2021D">
            <w:pPr>
              <w:rPr>
                <w:sz w:val="28"/>
                <w:szCs w:val="28"/>
              </w:rPr>
            </w:pPr>
            <w:r w:rsidRPr="00C2021D">
              <w:rPr>
                <w:sz w:val="28"/>
                <w:szCs w:val="28"/>
              </w:rPr>
              <w:t>Коды</w:t>
            </w:r>
          </w:p>
        </w:tc>
      </w:tr>
      <w:tr w:rsidR="00C2021D" w:rsidRPr="00C2021D" w:rsidTr="00A52099">
        <w:trPr>
          <w:trHeight w:val="88"/>
        </w:trPr>
        <w:tc>
          <w:tcPr>
            <w:tcW w:w="11355" w:type="dxa"/>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Наименование муниципального бюджетного учреждения (обособленного подразделения)</w:t>
            </w:r>
          </w:p>
        </w:tc>
        <w:tc>
          <w:tcPr>
            <w:tcW w:w="1843" w:type="dxa"/>
            <w:tcBorders>
              <w:top w:val="nil"/>
              <w:left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Форма </w:t>
            </w:r>
            <w:proofErr w:type="gramStart"/>
            <w:r w:rsidRPr="00C2021D">
              <w:rPr>
                <w:sz w:val="28"/>
                <w:szCs w:val="28"/>
              </w:rPr>
              <w:t>по</w:t>
            </w:r>
            <w:proofErr w:type="gramEnd"/>
            <w:r w:rsidRPr="00C2021D">
              <w:rPr>
                <w:sz w:val="28"/>
                <w:szCs w:val="28"/>
              </w:rPr>
              <w:t xml:space="preserve"> </w:t>
            </w:r>
          </w:p>
        </w:tc>
        <w:tc>
          <w:tcPr>
            <w:tcW w:w="1418" w:type="dxa"/>
            <w:tcBorders>
              <w:top w:val="single" w:sz="4" w:space="0" w:color="auto"/>
              <w:left w:val="single" w:sz="4" w:space="0" w:color="auto"/>
              <w:right w:val="single" w:sz="4" w:space="0" w:color="auto"/>
            </w:tcBorders>
          </w:tcPr>
          <w:p w:rsidR="00C2021D" w:rsidRPr="00C2021D" w:rsidRDefault="00C2021D" w:rsidP="00C2021D">
            <w:pPr>
              <w:rPr>
                <w:sz w:val="28"/>
                <w:szCs w:val="28"/>
              </w:rPr>
            </w:pPr>
            <w:r w:rsidRPr="00C2021D">
              <w:rPr>
                <w:sz w:val="28"/>
                <w:szCs w:val="28"/>
              </w:rPr>
              <w:t>0506001</w:t>
            </w:r>
          </w:p>
        </w:tc>
      </w:tr>
      <w:tr w:rsidR="00C2021D" w:rsidRPr="00C2021D" w:rsidTr="00A52099">
        <w:trPr>
          <w:trHeight w:val="88"/>
        </w:trPr>
        <w:tc>
          <w:tcPr>
            <w:tcW w:w="11355" w:type="dxa"/>
            <w:tcBorders>
              <w:top w:val="nil"/>
              <w:left w:val="nil"/>
              <w:bottom w:val="single" w:sz="4" w:space="0" w:color="auto"/>
              <w:right w:val="nil"/>
            </w:tcBorders>
            <w:shd w:val="clear" w:color="auto" w:fill="auto"/>
            <w:noWrap/>
            <w:vAlign w:val="bottom"/>
            <w:hideMark/>
          </w:tcPr>
          <w:p w:rsidR="00C2021D" w:rsidRPr="00C2021D" w:rsidRDefault="00C2021D" w:rsidP="00C2021D">
            <w:pPr>
              <w:rPr>
                <w:sz w:val="28"/>
                <w:szCs w:val="28"/>
              </w:rPr>
            </w:pPr>
            <w:r w:rsidRPr="00C2021D">
              <w:rPr>
                <w:sz w:val="28"/>
                <w:szCs w:val="28"/>
              </w:rPr>
              <w:t> </w:t>
            </w:r>
          </w:p>
        </w:tc>
        <w:tc>
          <w:tcPr>
            <w:tcW w:w="1843" w:type="dxa"/>
            <w:tcBorders>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ОКУД </w:t>
            </w:r>
          </w:p>
        </w:tc>
        <w:tc>
          <w:tcPr>
            <w:tcW w:w="1418" w:type="dxa"/>
            <w:tcBorders>
              <w:left w:val="single" w:sz="4" w:space="0" w:color="auto"/>
              <w:bottom w:val="single" w:sz="4" w:space="0" w:color="auto"/>
              <w:right w:val="single" w:sz="4" w:space="0" w:color="auto"/>
            </w:tcBorders>
          </w:tcPr>
          <w:p w:rsidR="00C2021D" w:rsidRPr="00C2021D" w:rsidRDefault="00C2021D" w:rsidP="00C2021D">
            <w:pPr>
              <w:rPr>
                <w:sz w:val="28"/>
                <w:szCs w:val="28"/>
              </w:rPr>
            </w:pPr>
          </w:p>
        </w:tc>
      </w:tr>
      <w:tr w:rsidR="00C2021D" w:rsidRPr="00C2021D" w:rsidTr="00A52099">
        <w:trPr>
          <w:trHeight w:val="88"/>
        </w:trPr>
        <w:tc>
          <w:tcPr>
            <w:tcW w:w="11355" w:type="dxa"/>
            <w:tcBorders>
              <w:top w:val="single" w:sz="4" w:space="0" w:color="auto"/>
              <w:left w:val="nil"/>
              <w:bottom w:val="single" w:sz="4" w:space="0" w:color="auto"/>
              <w:right w:val="nil"/>
            </w:tcBorders>
            <w:shd w:val="clear" w:color="auto" w:fill="auto"/>
            <w:noWrap/>
            <w:vAlign w:val="bottom"/>
            <w:hideMark/>
          </w:tcPr>
          <w:p w:rsidR="00C2021D" w:rsidRPr="00C2021D" w:rsidRDefault="00C2021D" w:rsidP="00C2021D">
            <w:pPr>
              <w:rPr>
                <w:sz w:val="28"/>
                <w:szCs w:val="28"/>
              </w:rPr>
            </w:pPr>
            <w:r w:rsidRPr="00C2021D">
              <w:rPr>
                <w:sz w:val="28"/>
                <w:szCs w:val="28"/>
              </w:rPr>
              <w:t> </w:t>
            </w:r>
          </w:p>
        </w:tc>
        <w:tc>
          <w:tcPr>
            <w:tcW w:w="1843" w:type="dxa"/>
            <w:tcBorders>
              <w:top w:val="nil"/>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Дата   </w:t>
            </w:r>
          </w:p>
        </w:tc>
        <w:tc>
          <w:tcPr>
            <w:tcW w:w="1418" w:type="dxa"/>
            <w:tcBorders>
              <w:top w:val="single" w:sz="4" w:space="0" w:color="auto"/>
              <w:left w:val="single" w:sz="4" w:space="0" w:color="auto"/>
              <w:bottom w:val="single" w:sz="4" w:space="0" w:color="auto"/>
              <w:right w:val="single" w:sz="4" w:space="0" w:color="auto"/>
            </w:tcBorders>
          </w:tcPr>
          <w:p w:rsidR="00C2021D" w:rsidRPr="00C2021D" w:rsidRDefault="00C2021D" w:rsidP="00C2021D">
            <w:pPr>
              <w:rPr>
                <w:sz w:val="28"/>
                <w:szCs w:val="28"/>
              </w:rPr>
            </w:pPr>
          </w:p>
        </w:tc>
      </w:tr>
      <w:tr w:rsidR="00C2021D" w:rsidRPr="00C2021D" w:rsidTr="00A52099">
        <w:trPr>
          <w:trHeight w:val="150"/>
        </w:trPr>
        <w:tc>
          <w:tcPr>
            <w:tcW w:w="11355" w:type="dxa"/>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Виды деятельности муниципального бюджетного учреждения (обособленного подразделения)</w:t>
            </w:r>
          </w:p>
        </w:tc>
        <w:tc>
          <w:tcPr>
            <w:tcW w:w="1843" w:type="dxa"/>
            <w:tcBorders>
              <w:top w:val="nil"/>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по сводному </w:t>
            </w:r>
          </w:p>
        </w:tc>
        <w:tc>
          <w:tcPr>
            <w:tcW w:w="1418" w:type="dxa"/>
            <w:tcBorders>
              <w:top w:val="single" w:sz="4" w:space="0" w:color="auto"/>
              <w:left w:val="single" w:sz="4" w:space="0" w:color="auto"/>
              <w:right w:val="single" w:sz="4" w:space="0" w:color="auto"/>
            </w:tcBorders>
          </w:tcPr>
          <w:p w:rsidR="00C2021D" w:rsidRPr="00C2021D" w:rsidRDefault="00C2021D" w:rsidP="00C2021D">
            <w:pPr>
              <w:rPr>
                <w:sz w:val="28"/>
                <w:szCs w:val="28"/>
              </w:rPr>
            </w:pPr>
          </w:p>
        </w:tc>
      </w:tr>
      <w:tr w:rsidR="00C2021D" w:rsidRPr="00C2021D" w:rsidTr="00A52099">
        <w:trPr>
          <w:trHeight w:val="98"/>
        </w:trPr>
        <w:tc>
          <w:tcPr>
            <w:tcW w:w="11355" w:type="dxa"/>
            <w:tcBorders>
              <w:top w:val="nil"/>
              <w:left w:val="nil"/>
              <w:bottom w:val="single" w:sz="4" w:space="0" w:color="auto"/>
              <w:right w:val="nil"/>
            </w:tcBorders>
            <w:shd w:val="clear" w:color="auto" w:fill="auto"/>
            <w:noWrap/>
            <w:vAlign w:val="bottom"/>
            <w:hideMark/>
          </w:tcPr>
          <w:p w:rsidR="00C2021D" w:rsidRPr="00C2021D" w:rsidRDefault="00C2021D" w:rsidP="00C2021D">
            <w:pPr>
              <w:rPr>
                <w:sz w:val="28"/>
                <w:szCs w:val="28"/>
              </w:rPr>
            </w:pPr>
            <w:r w:rsidRPr="00C2021D">
              <w:rPr>
                <w:sz w:val="28"/>
                <w:szCs w:val="28"/>
              </w:rPr>
              <w:t> </w:t>
            </w:r>
          </w:p>
        </w:tc>
        <w:tc>
          <w:tcPr>
            <w:tcW w:w="1843" w:type="dxa"/>
            <w:tcBorders>
              <w:top w:val="nil"/>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реестру </w:t>
            </w:r>
          </w:p>
        </w:tc>
        <w:tc>
          <w:tcPr>
            <w:tcW w:w="1418" w:type="dxa"/>
            <w:tcBorders>
              <w:left w:val="single" w:sz="4" w:space="0" w:color="auto"/>
              <w:bottom w:val="single" w:sz="4" w:space="0" w:color="auto"/>
              <w:right w:val="single" w:sz="4" w:space="0" w:color="auto"/>
            </w:tcBorders>
          </w:tcPr>
          <w:p w:rsidR="00C2021D" w:rsidRPr="00C2021D" w:rsidRDefault="00C2021D" w:rsidP="00C2021D">
            <w:pPr>
              <w:rPr>
                <w:sz w:val="28"/>
                <w:szCs w:val="28"/>
              </w:rPr>
            </w:pPr>
          </w:p>
        </w:tc>
      </w:tr>
      <w:tr w:rsidR="00C2021D" w:rsidRPr="00C2021D" w:rsidTr="00A52099">
        <w:trPr>
          <w:trHeight w:val="88"/>
        </w:trPr>
        <w:tc>
          <w:tcPr>
            <w:tcW w:w="11355" w:type="dxa"/>
            <w:tcBorders>
              <w:top w:val="nil"/>
              <w:left w:val="nil"/>
              <w:bottom w:val="single" w:sz="4" w:space="0" w:color="auto"/>
              <w:right w:val="nil"/>
            </w:tcBorders>
            <w:shd w:val="clear" w:color="auto" w:fill="auto"/>
            <w:noWrap/>
            <w:vAlign w:val="bottom"/>
            <w:hideMark/>
          </w:tcPr>
          <w:p w:rsidR="00C2021D" w:rsidRPr="00C2021D" w:rsidRDefault="00C2021D" w:rsidP="00C2021D">
            <w:pPr>
              <w:rPr>
                <w:sz w:val="28"/>
                <w:szCs w:val="28"/>
              </w:rPr>
            </w:pPr>
            <w:r w:rsidRPr="00C2021D">
              <w:rPr>
                <w:sz w:val="28"/>
                <w:szCs w:val="28"/>
              </w:rPr>
              <w:t> </w:t>
            </w:r>
          </w:p>
        </w:tc>
        <w:tc>
          <w:tcPr>
            <w:tcW w:w="1843" w:type="dxa"/>
            <w:tcBorders>
              <w:top w:val="nil"/>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C2021D" w:rsidRPr="00C2021D" w:rsidRDefault="00C2021D" w:rsidP="00C2021D">
            <w:pPr>
              <w:rPr>
                <w:sz w:val="28"/>
                <w:szCs w:val="28"/>
              </w:rPr>
            </w:pPr>
          </w:p>
        </w:tc>
      </w:tr>
      <w:tr w:rsidR="00C2021D" w:rsidRPr="00C2021D" w:rsidTr="00A52099">
        <w:trPr>
          <w:trHeight w:val="88"/>
        </w:trPr>
        <w:tc>
          <w:tcPr>
            <w:tcW w:w="11355" w:type="dxa"/>
            <w:tcBorders>
              <w:top w:val="single" w:sz="4" w:space="0" w:color="auto"/>
              <w:left w:val="nil"/>
              <w:bottom w:val="single" w:sz="4" w:space="0" w:color="auto"/>
              <w:right w:val="nil"/>
            </w:tcBorders>
            <w:shd w:val="clear" w:color="auto" w:fill="auto"/>
            <w:noWrap/>
            <w:vAlign w:val="bottom"/>
            <w:hideMark/>
          </w:tcPr>
          <w:p w:rsidR="00C2021D" w:rsidRPr="00C2021D" w:rsidRDefault="00C2021D" w:rsidP="00C2021D">
            <w:pPr>
              <w:rPr>
                <w:sz w:val="28"/>
                <w:szCs w:val="28"/>
              </w:rPr>
            </w:pPr>
            <w:r w:rsidRPr="00C2021D">
              <w:rPr>
                <w:sz w:val="28"/>
                <w:szCs w:val="28"/>
              </w:rPr>
              <w:t> </w:t>
            </w:r>
          </w:p>
        </w:tc>
        <w:tc>
          <w:tcPr>
            <w:tcW w:w="1843" w:type="dxa"/>
            <w:tcBorders>
              <w:top w:val="nil"/>
              <w:left w:val="nil"/>
              <w:bottom w:val="nil"/>
              <w:right w:val="single" w:sz="4" w:space="0" w:color="auto"/>
            </w:tcBorders>
            <w:shd w:val="clear" w:color="auto" w:fill="auto"/>
            <w:noWrap/>
            <w:vAlign w:val="bottom"/>
            <w:hideMark/>
          </w:tcPr>
          <w:p w:rsidR="00C2021D" w:rsidRPr="00C2021D" w:rsidRDefault="00C2021D" w:rsidP="00C2021D">
            <w:pPr>
              <w:rPr>
                <w:sz w:val="28"/>
                <w:szCs w:val="28"/>
              </w:rPr>
            </w:pPr>
            <w:r w:rsidRPr="00C2021D">
              <w:rPr>
                <w:sz w:val="28"/>
                <w:szCs w:val="28"/>
              </w:rPr>
              <w:t xml:space="preserve">По ОКВЭД  </w:t>
            </w:r>
          </w:p>
        </w:tc>
        <w:tc>
          <w:tcPr>
            <w:tcW w:w="1418" w:type="dxa"/>
            <w:tcBorders>
              <w:top w:val="single" w:sz="4" w:space="0" w:color="auto"/>
              <w:left w:val="single" w:sz="4" w:space="0" w:color="auto"/>
              <w:bottom w:val="single" w:sz="4" w:space="0" w:color="auto"/>
              <w:right w:val="single" w:sz="4" w:space="0" w:color="auto"/>
            </w:tcBorders>
          </w:tcPr>
          <w:p w:rsidR="00C2021D" w:rsidRPr="00C2021D" w:rsidRDefault="00C2021D" w:rsidP="00C2021D">
            <w:pPr>
              <w:rPr>
                <w:sz w:val="28"/>
                <w:szCs w:val="28"/>
              </w:rPr>
            </w:pPr>
          </w:p>
        </w:tc>
      </w:tr>
    </w:tbl>
    <w:p w:rsidR="00C2021D" w:rsidRPr="00C2021D" w:rsidRDefault="00C2021D" w:rsidP="00C2021D">
      <w:pPr>
        <w:rPr>
          <w:sz w:val="28"/>
          <w:szCs w:val="28"/>
        </w:rPr>
      </w:pPr>
    </w:p>
    <w:p w:rsidR="00C2021D" w:rsidRPr="00C2021D" w:rsidRDefault="00C2021D" w:rsidP="00C2021D">
      <w:pPr>
        <w:rPr>
          <w:sz w:val="28"/>
          <w:szCs w:val="28"/>
          <w:vertAlign w:val="superscript"/>
        </w:rPr>
      </w:pPr>
      <w:r w:rsidRPr="00C2021D">
        <w:rPr>
          <w:sz w:val="28"/>
          <w:szCs w:val="28"/>
        </w:rPr>
        <w:br w:type="page"/>
      </w:r>
      <w:r w:rsidRPr="00C2021D">
        <w:rPr>
          <w:sz w:val="28"/>
          <w:szCs w:val="28"/>
        </w:rPr>
        <w:lastRenderedPageBreak/>
        <w:t>Часть 1. Сведения об оказываемых муниципальных услугах</w:t>
      </w:r>
      <w:proofErr w:type="gramStart"/>
      <w:r w:rsidRPr="00C2021D">
        <w:rPr>
          <w:sz w:val="28"/>
          <w:szCs w:val="28"/>
          <w:vertAlign w:val="superscript"/>
        </w:rPr>
        <w:t>1</w:t>
      </w:r>
      <w:proofErr w:type="gramEnd"/>
    </w:p>
    <w:p w:rsidR="00C2021D" w:rsidRPr="00C2021D" w:rsidRDefault="00C2021D" w:rsidP="00C2021D">
      <w:pPr>
        <w:rPr>
          <w:sz w:val="16"/>
          <w:szCs w:val="16"/>
          <w:lang w:eastAsia="en-US"/>
        </w:rPr>
      </w:pPr>
    </w:p>
    <w:p w:rsidR="00C2021D" w:rsidRPr="00C2021D" w:rsidRDefault="00C2021D" w:rsidP="00C2021D">
      <w:pPr>
        <w:rPr>
          <w:sz w:val="28"/>
          <w:szCs w:val="28"/>
          <w:lang w:eastAsia="en-US"/>
        </w:rPr>
      </w:pPr>
      <w:r w:rsidRPr="00C2021D">
        <w:rPr>
          <w:sz w:val="28"/>
          <w:szCs w:val="28"/>
        </w:rPr>
        <w:t>Раздел ______</w:t>
      </w:r>
    </w:p>
    <w:p w:rsidR="00C2021D" w:rsidRPr="00C2021D" w:rsidRDefault="00C2021D" w:rsidP="00C2021D">
      <w:pPr>
        <w:rPr>
          <w:lang w:eastAsia="en-US"/>
        </w:rPr>
      </w:pPr>
    </w:p>
    <w:tbl>
      <w:tblPr>
        <w:tblW w:w="14616" w:type="dxa"/>
        <w:tblInd w:w="93" w:type="dxa"/>
        <w:tblLayout w:type="fixed"/>
        <w:tblLook w:val="04A0" w:firstRow="1" w:lastRow="0" w:firstColumn="1" w:lastColumn="0" w:noHBand="0" w:noVBand="1"/>
      </w:tblPr>
      <w:tblGrid>
        <w:gridCol w:w="5260"/>
        <w:gridCol w:w="1276"/>
        <w:gridCol w:w="3827"/>
        <w:gridCol w:w="2835"/>
        <w:gridCol w:w="1418"/>
      </w:tblGrid>
      <w:tr w:rsidR="00C2021D" w:rsidRPr="00C2021D" w:rsidTr="00A52099">
        <w:trPr>
          <w:trHeight w:val="86"/>
        </w:trPr>
        <w:tc>
          <w:tcPr>
            <w:tcW w:w="5260" w:type="dxa"/>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1. Наименование муниципальной услуги</w:t>
            </w:r>
          </w:p>
        </w:tc>
        <w:tc>
          <w:tcPr>
            <w:tcW w:w="5103" w:type="dxa"/>
            <w:gridSpan w:val="2"/>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Уникальный номер</w:t>
            </w:r>
          </w:p>
        </w:tc>
        <w:tc>
          <w:tcPr>
            <w:tcW w:w="1418" w:type="dxa"/>
            <w:tcBorders>
              <w:top w:val="single" w:sz="4" w:space="0" w:color="auto"/>
              <w:left w:val="single" w:sz="4" w:space="0" w:color="auto"/>
              <w:bottom w:val="nil"/>
              <w:right w:val="single" w:sz="4" w:space="0" w:color="auto"/>
            </w:tcBorders>
            <w:shd w:val="clear" w:color="auto" w:fill="auto"/>
            <w:vAlign w:val="bottom"/>
          </w:tcPr>
          <w:p w:rsidR="00C2021D" w:rsidRPr="00C2021D" w:rsidRDefault="00C2021D" w:rsidP="00C2021D"/>
        </w:tc>
      </w:tr>
      <w:tr w:rsidR="00C2021D" w:rsidRPr="00C2021D" w:rsidTr="00A52099">
        <w:trPr>
          <w:trHeight w:val="80"/>
        </w:trPr>
        <w:tc>
          <w:tcPr>
            <w:tcW w:w="10363" w:type="dxa"/>
            <w:gridSpan w:val="3"/>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по базовому</w:t>
            </w:r>
          </w:p>
        </w:tc>
        <w:tc>
          <w:tcPr>
            <w:tcW w:w="1418" w:type="dxa"/>
            <w:tcBorders>
              <w:top w:val="nil"/>
              <w:left w:val="single" w:sz="4" w:space="0" w:color="auto"/>
              <w:bottom w:val="nil"/>
              <w:right w:val="single" w:sz="4" w:space="0" w:color="auto"/>
            </w:tcBorders>
            <w:shd w:val="clear" w:color="auto" w:fill="auto"/>
            <w:vAlign w:val="bottom"/>
          </w:tcPr>
          <w:p w:rsidR="00C2021D" w:rsidRPr="00C2021D" w:rsidRDefault="00C2021D" w:rsidP="00C2021D"/>
        </w:tc>
      </w:tr>
      <w:tr w:rsidR="00C2021D" w:rsidRPr="00C2021D" w:rsidTr="00A52099">
        <w:trPr>
          <w:trHeight w:val="70"/>
        </w:trPr>
        <w:tc>
          <w:tcPr>
            <w:tcW w:w="6536" w:type="dxa"/>
            <w:gridSpan w:val="2"/>
            <w:tcBorders>
              <w:top w:val="single" w:sz="4" w:space="0" w:color="auto"/>
              <w:left w:val="nil"/>
              <w:bottom w:val="nil"/>
              <w:right w:val="nil"/>
            </w:tcBorders>
            <w:shd w:val="clear" w:color="auto" w:fill="auto"/>
            <w:noWrap/>
            <w:vAlign w:val="center"/>
            <w:hideMark/>
          </w:tcPr>
          <w:p w:rsidR="00C2021D" w:rsidRPr="00C2021D" w:rsidRDefault="00C2021D" w:rsidP="00C2021D">
            <w:r w:rsidRPr="00C2021D">
              <w:rPr>
                <w:sz w:val="28"/>
                <w:szCs w:val="28"/>
              </w:rPr>
              <w:t>2. Категории потребителей муниципальной услуги</w:t>
            </w:r>
          </w:p>
        </w:tc>
        <w:tc>
          <w:tcPr>
            <w:tcW w:w="3827" w:type="dxa"/>
            <w:tcBorders>
              <w:top w:val="nil"/>
              <w:left w:val="nil"/>
              <w:bottom w:val="single" w:sz="4" w:space="0" w:color="auto"/>
              <w:right w:val="nil"/>
            </w:tcBorders>
            <w:shd w:val="clear" w:color="auto" w:fill="auto"/>
            <w:noWrap/>
            <w:vAlign w:val="center"/>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 xml:space="preserve">(отраслевому) перечню </w:t>
            </w:r>
          </w:p>
        </w:tc>
        <w:tc>
          <w:tcPr>
            <w:tcW w:w="1418" w:type="dxa"/>
            <w:tcBorders>
              <w:top w:val="nil"/>
              <w:left w:val="single" w:sz="4" w:space="0" w:color="auto"/>
              <w:bottom w:val="single" w:sz="4" w:space="0" w:color="auto"/>
              <w:right w:val="single" w:sz="4" w:space="0" w:color="auto"/>
            </w:tcBorders>
            <w:shd w:val="clear" w:color="auto" w:fill="auto"/>
            <w:vAlign w:val="bottom"/>
          </w:tcPr>
          <w:p w:rsidR="00C2021D" w:rsidRPr="00C2021D" w:rsidRDefault="00C2021D" w:rsidP="00C2021D"/>
        </w:tc>
      </w:tr>
      <w:tr w:rsidR="00C2021D" w:rsidRPr="00C2021D" w:rsidTr="00A52099">
        <w:trPr>
          <w:trHeight w:val="70"/>
        </w:trPr>
        <w:tc>
          <w:tcPr>
            <w:tcW w:w="10363" w:type="dxa"/>
            <w:gridSpan w:val="3"/>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70"/>
        </w:trPr>
        <w:tc>
          <w:tcPr>
            <w:tcW w:w="14616" w:type="dxa"/>
            <w:gridSpan w:val="5"/>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80"/>
        </w:trPr>
        <w:tc>
          <w:tcPr>
            <w:tcW w:w="10363" w:type="dxa"/>
            <w:gridSpan w:val="3"/>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3. Показатели, характеризующие объем и (или) качество муниципальной услуги</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80"/>
        </w:trPr>
        <w:tc>
          <w:tcPr>
            <w:tcW w:w="10363" w:type="dxa"/>
            <w:gridSpan w:val="3"/>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3.1. Показатели, характеризующие качество муниципальной услуги</w:t>
            </w:r>
            <w:proofErr w:type="gramStart"/>
            <w:r w:rsidRPr="00C2021D">
              <w:rPr>
                <w:sz w:val="28"/>
                <w:szCs w:val="28"/>
                <w:vertAlign w:val="superscript"/>
              </w:rPr>
              <w:t>2</w:t>
            </w:r>
            <w:proofErr w:type="gramEnd"/>
            <w:r w:rsidRPr="00C2021D">
              <w:rPr>
                <w:sz w:val="28"/>
                <w:szCs w:val="28"/>
              </w:rPr>
              <w:t>:</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bl>
    <w:p w:rsidR="00C2021D" w:rsidRPr="00C2021D" w:rsidRDefault="00C2021D" w:rsidP="00C2021D">
      <w:pPr>
        <w:rPr>
          <w:sz w:val="16"/>
          <w:szCs w:val="16"/>
          <w:lang w:eastAsia="en-US"/>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1310"/>
        <w:gridCol w:w="1276"/>
        <w:gridCol w:w="1356"/>
        <w:gridCol w:w="1417"/>
        <w:gridCol w:w="1385"/>
        <w:gridCol w:w="1275"/>
        <w:gridCol w:w="1276"/>
        <w:gridCol w:w="851"/>
        <w:gridCol w:w="1276"/>
        <w:gridCol w:w="1134"/>
        <w:gridCol w:w="1134"/>
      </w:tblGrid>
      <w:tr w:rsidR="00C2021D" w:rsidRPr="00C2021D" w:rsidTr="00A52099">
        <w:trPr>
          <w:trHeight w:val="88"/>
        </w:trPr>
        <w:tc>
          <w:tcPr>
            <w:tcW w:w="1162" w:type="dxa"/>
            <w:vMerge w:val="restart"/>
            <w:shd w:val="clear" w:color="auto" w:fill="auto"/>
          </w:tcPr>
          <w:p w:rsidR="00C2021D" w:rsidRPr="00C2021D" w:rsidRDefault="00C2021D" w:rsidP="00C2021D">
            <w:pPr>
              <w:rPr>
                <w:spacing w:val="-6"/>
                <w:sz w:val="20"/>
                <w:szCs w:val="20"/>
                <w:lang w:eastAsia="en-US"/>
              </w:rPr>
            </w:pPr>
            <w:r w:rsidRPr="00C2021D">
              <w:rPr>
                <w:spacing w:val="-6"/>
                <w:sz w:val="20"/>
                <w:szCs w:val="20"/>
              </w:rPr>
              <w:t>Уникальный номер реестровой записи</w:t>
            </w:r>
          </w:p>
        </w:tc>
        <w:tc>
          <w:tcPr>
            <w:tcW w:w="3942" w:type="dxa"/>
            <w:gridSpan w:val="3"/>
            <w:shd w:val="clear" w:color="auto" w:fill="auto"/>
          </w:tcPr>
          <w:p w:rsidR="00C2021D" w:rsidRPr="00C2021D" w:rsidRDefault="00C2021D" w:rsidP="00C2021D">
            <w:pPr>
              <w:rPr>
                <w:spacing w:val="-6"/>
                <w:sz w:val="20"/>
                <w:szCs w:val="20"/>
                <w:lang w:eastAsia="en-US"/>
              </w:rPr>
            </w:pPr>
            <w:r w:rsidRPr="00C2021D">
              <w:rPr>
                <w:spacing w:val="-6"/>
                <w:sz w:val="20"/>
                <w:szCs w:val="20"/>
              </w:rPr>
              <w:t>Показатель, характеризующий содержание муниципальной услуги</w:t>
            </w:r>
          </w:p>
        </w:tc>
        <w:tc>
          <w:tcPr>
            <w:tcW w:w="2802" w:type="dxa"/>
            <w:gridSpan w:val="2"/>
            <w:shd w:val="clear" w:color="auto" w:fill="auto"/>
          </w:tcPr>
          <w:p w:rsidR="00C2021D" w:rsidRPr="00C2021D" w:rsidRDefault="00C2021D" w:rsidP="00C2021D">
            <w:pPr>
              <w:rPr>
                <w:spacing w:val="-6"/>
                <w:sz w:val="20"/>
                <w:szCs w:val="20"/>
                <w:lang w:eastAsia="en-US"/>
              </w:rPr>
            </w:pPr>
            <w:r w:rsidRPr="00C2021D">
              <w:rPr>
                <w:spacing w:val="-6"/>
                <w:sz w:val="20"/>
                <w:szCs w:val="20"/>
              </w:rPr>
              <w:t>Показатель, характеризующий условия (формы) оказания муниципальной услуги</w:t>
            </w:r>
          </w:p>
        </w:tc>
        <w:tc>
          <w:tcPr>
            <w:tcW w:w="3402" w:type="dxa"/>
            <w:gridSpan w:val="3"/>
            <w:shd w:val="clear" w:color="auto" w:fill="auto"/>
          </w:tcPr>
          <w:p w:rsidR="00C2021D" w:rsidRPr="00C2021D" w:rsidRDefault="00C2021D" w:rsidP="00C2021D">
            <w:pPr>
              <w:rPr>
                <w:spacing w:val="-6"/>
                <w:sz w:val="20"/>
                <w:szCs w:val="20"/>
              </w:rPr>
            </w:pPr>
            <w:r w:rsidRPr="00C2021D">
              <w:rPr>
                <w:spacing w:val="-6"/>
                <w:sz w:val="20"/>
                <w:szCs w:val="20"/>
              </w:rPr>
              <w:t xml:space="preserve">Показатель качества </w:t>
            </w:r>
          </w:p>
          <w:p w:rsidR="00C2021D" w:rsidRPr="00C2021D" w:rsidRDefault="00C2021D" w:rsidP="00C2021D">
            <w:pPr>
              <w:rPr>
                <w:spacing w:val="-6"/>
                <w:sz w:val="20"/>
                <w:szCs w:val="20"/>
                <w:lang w:eastAsia="en-US"/>
              </w:rPr>
            </w:pPr>
            <w:r w:rsidRPr="00C2021D">
              <w:rPr>
                <w:spacing w:val="-6"/>
                <w:sz w:val="20"/>
                <w:szCs w:val="20"/>
              </w:rPr>
              <w:t>муниципальной услуги</w:t>
            </w:r>
          </w:p>
        </w:tc>
        <w:tc>
          <w:tcPr>
            <w:tcW w:w="3544" w:type="dxa"/>
            <w:gridSpan w:val="3"/>
            <w:shd w:val="clear" w:color="auto" w:fill="auto"/>
          </w:tcPr>
          <w:p w:rsidR="00C2021D" w:rsidRPr="00C2021D" w:rsidRDefault="00C2021D" w:rsidP="00C2021D">
            <w:pPr>
              <w:rPr>
                <w:spacing w:val="-6"/>
                <w:sz w:val="20"/>
                <w:szCs w:val="20"/>
                <w:lang w:eastAsia="en-US"/>
              </w:rPr>
            </w:pPr>
            <w:r w:rsidRPr="00C2021D">
              <w:rPr>
                <w:spacing w:val="-6"/>
                <w:sz w:val="20"/>
                <w:szCs w:val="20"/>
              </w:rPr>
              <w:t>Значение показателя качества</w:t>
            </w:r>
            <w:r w:rsidRPr="00C2021D">
              <w:rPr>
                <w:spacing w:val="-6"/>
                <w:sz w:val="20"/>
                <w:szCs w:val="20"/>
              </w:rPr>
              <w:br/>
              <w:t>муниципальной услуги</w:t>
            </w:r>
          </w:p>
        </w:tc>
      </w:tr>
      <w:tr w:rsidR="00C2021D" w:rsidRPr="00C2021D" w:rsidTr="00A52099">
        <w:tc>
          <w:tcPr>
            <w:tcW w:w="1162" w:type="dxa"/>
            <w:vMerge/>
            <w:shd w:val="clear" w:color="auto" w:fill="auto"/>
          </w:tcPr>
          <w:p w:rsidR="00C2021D" w:rsidRPr="00C2021D" w:rsidRDefault="00C2021D" w:rsidP="00C2021D">
            <w:pPr>
              <w:rPr>
                <w:spacing w:val="-6"/>
                <w:sz w:val="20"/>
                <w:szCs w:val="20"/>
                <w:lang w:eastAsia="en-US"/>
              </w:rPr>
            </w:pPr>
          </w:p>
        </w:tc>
        <w:tc>
          <w:tcPr>
            <w:tcW w:w="1310"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276"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356"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417"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385"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275"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2127" w:type="dxa"/>
            <w:gridSpan w:val="2"/>
            <w:shd w:val="clear" w:color="auto" w:fill="auto"/>
          </w:tcPr>
          <w:p w:rsidR="00C2021D" w:rsidRPr="00C2021D" w:rsidRDefault="00C2021D" w:rsidP="00C2021D">
            <w:pPr>
              <w:rPr>
                <w:spacing w:val="-6"/>
                <w:sz w:val="20"/>
                <w:szCs w:val="20"/>
                <w:lang w:eastAsia="en-US"/>
              </w:rPr>
            </w:pPr>
            <w:r w:rsidRPr="00C2021D">
              <w:rPr>
                <w:spacing w:val="-6"/>
                <w:sz w:val="20"/>
                <w:szCs w:val="20"/>
              </w:rPr>
              <w:t xml:space="preserve">единица измерения </w:t>
            </w:r>
            <w:r w:rsidRPr="00C2021D">
              <w:rPr>
                <w:spacing w:val="-6"/>
                <w:sz w:val="20"/>
                <w:szCs w:val="20"/>
              </w:rPr>
              <w:br/>
              <w:t>по ОКЕИ</w:t>
            </w:r>
          </w:p>
        </w:tc>
        <w:tc>
          <w:tcPr>
            <w:tcW w:w="1276"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(очередной финансовый год)</w:t>
            </w:r>
          </w:p>
        </w:tc>
        <w:tc>
          <w:tcPr>
            <w:tcW w:w="1134"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(1-й год планового периода)</w:t>
            </w:r>
          </w:p>
        </w:tc>
        <w:tc>
          <w:tcPr>
            <w:tcW w:w="1134"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(2-й год планового периода)</w:t>
            </w:r>
          </w:p>
        </w:tc>
      </w:tr>
      <w:tr w:rsidR="00C2021D" w:rsidRPr="00C2021D" w:rsidTr="00A52099">
        <w:tc>
          <w:tcPr>
            <w:tcW w:w="1162" w:type="dxa"/>
            <w:vMerge/>
            <w:shd w:val="clear" w:color="auto" w:fill="auto"/>
          </w:tcPr>
          <w:p w:rsidR="00C2021D" w:rsidRPr="00C2021D" w:rsidRDefault="00C2021D" w:rsidP="00C2021D">
            <w:pPr>
              <w:rPr>
                <w:spacing w:val="-6"/>
                <w:sz w:val="20"/>
                <w:szCs w:val="20"/>
                <w:lang w:eastAsia="en-US"/>
              </w:rPr>
            </w:pPr>
          </w:p>
        </w:tc>
        <w:tc>
          <w:tcPr>
            <w:tcW w:w="1310" w:type="dxa"/>
            <w:vMerge/>
            <w:shd w:val="clear" w:color="auto" w:fill="auto"/>
          </w:tcPr>
          <w:p w:rsidR="00C2021D" w:rsidRPr="00C2021D" w:rsidRDefault="00C2021D" w:rsidP="00C2021D">
            <w:pPr>
              <w:rPr>
                <w:spacing w:val="-6"/>
                <w:sz w:val="20"/>
                <w:szCs w:val="20"/>
                <w:lang w:eastAsia="en-US"/>
              </w:rPr>
            </w:pPr>
          </w:p>
        </w:tc>
        <w:tc>
          <w:tcPr>
            <w:tcW w:w="1276" w:type="dxa"/>
            <w:vMerge/>
            <w:shd w:val="clear" w:color="auto" w:fill="auto"/>
          </w:tcPr>
          <w:p w:rsidR="00C2021D" w:rsidRPr="00C2021D" w:rsidRDefault="00C2021D" w:rsidP="00C2021D">
            <w:pPr>
              <w:rPr>
                <w:spacing w:val="-6"/>
                <w:sz w:val="20"/>
                <w:szCs w:val="20"/>
                <w:lang w:eastAsia="en-US"/>
              </w:rPr>
            </w:pPr>
          </w:p>
        </w:tc>
        <w:tc>
          <w:tcPr>
            <w:tcW w:w="1356" w:type="dxa"/>
            <w:vMerge/>
            <w:shd w:val="clear" w:color="auto" w:fill="auto"/>
          </w:tcPr>
          <w:p w:rsidR="00C2021D" w:rsidRPr="00C2021D" w:rsidRDefault="00C2021D" w:rsidP="00C2021D">
            <w:pPr>
              <w:rPr>
                <w:spacing w:val="-6"/>
                <w:sz w:val="20"/>
                <w:szCs w:val="20"/>
                <w:lang w:eastAsia="en-US"/>
              </w:rPr>
            </w:pPr>
          </w:p>
        </w:tc>
        <w:tc>
          <w:tcPr>
            <w:tcW w:w="1417" w:type="dxa"/>
            <w:vMerge/>
            <w:shd w:val="clear" w:color="auto" w:fill="auto"/>
          </w:tcPr>
          <w:p w:rsidR="00C2021D" w:rsidRPr="00C2021D" w:rsidRDefault="00C2021D" w:rsidP="00C2021D">
            <w:pPr>
              <w:rPr>
                <w:spacing w:val="-6"/>
                <w:sz w:val="20"/>
                <w:szCs w:val="20"/>
                <w:lang w:eastAsia="en-US"/>
              </w:rPr>
            </w:pPr>
          </w:p>
        </w:tc>
        <w:tc>
          <w:tcPr>
            <w:tcW w:w="1385" w:type="dxa"/>
            <w:vMerge/>
            <w:shd w:val="clear" w:color="auto" w:fill="auto"/>
          </w:tcPr>
          <w:p w:rsidR="00C2021D" w:rsidRPr="00C2021D" w:rsidRDefault="00C2021D" w:rsidP="00C2021D">
            <w:pPr>
              <w:rPr>
                <w:spacing w:val="-6"/>
                <w:sz w:val="20"/>
                <w:szCs w:val="20"/>
                <w:lang w:eastAsia="en-US"/>
              </w:rPr>
            </w:pPr>
          </w:p>
        </w:tc>
        <w:tc>
          <w:tcPr>
            <w:tcW w:w="1275" w:type="dxa"/>
            <w:vMerge/>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наименование</w:t>
            </w:r>
          </w:p>
        </w:tc>
        <w:tc>
          <w:tcPr>
            <w:tcW w:w="851"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код</w:t>
            </w:r>
          </w:p>
        </w:tc>
        <w:tc>
          <w:tcPr>
            <w:tcW w:w="1276" w:type="dxa"/>
            <w:vMerge/>
            <w:shd w:val="clear" w:color="auto" w:fill="auto"/>
          </w:tcPr>
          <w:p w:rsidR="00C2021D" w:rsidRPr="00C2021D" w:rsidRDefault="00C2021D" w:rsidP="00C2021D">
            <w:pPr>
              <w:rPr>
                <w:spacing w:val="-6"/>
                <w:sz w:val="20"/>
                <w:szCs w:val="20"/>
                <w:lang w:eastAsia="en-US"/>
              </w:rPr>
            </w:pPr>
          </w:p>
        </w:tc>
        <w:tc>
          <w:tcPr>
            <w:tcW w:w="1134" w:type="dxa"/>
            <w:vMerge/>
            <w:shd w:val="clear" w:color="auto" w:fill="auto"/>
          </w:tcPr>
          <w:p w:rsidR="00C2021D" w:rsidRPr="00C2021D" w:rsidRDefault="00C2021D" w:rsidP="00C2021D">
            <w:pPr>
              <w:rPr>
                <w:spacing w:val="-6"/>
                <w:sz w:val="20"/>
                <w:szCs w:val="20"/>
                <w:lang w:eastAsia="en-US"/>
              </w:rPr>
            </w:pPr>
          </w:p>
        </w:tc>
        <w:tc>
          <w:tcPr>
            <w:tcW w:w="1134" w:type="dxa"/>
            <w:vMerge/>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w:t>
            </w:r>
          </w:p>
        </w:tc>
        <w:tc>
          <w:tcPr>
            <w:tcW w:w="1310"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2</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3</w:t>
            </w:r>
          </w:p>
        </w:tc>
        <w:tc>
          <w:tcPr>
            <w:tcW w:w="135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4</w:t>
            </w:r>
          </w:p>
        </w:tc>
        <w:tc>
          <w:tcPr>
            <w:tcW w:w="1417"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5</w:t>
            </w:r>
          </w:p>
        </w:tc>
        <w:tc>
          <w:tcPr>
            <w:tcW w:w="1385"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6</w:t>
            </w:r>
          </w:p>
        </w:tc>
        <w:tc>
          <w:tcPr>
            <w:tcW w:w="1275"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7</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8</w:t>
            </w:r>
          </w:p>
        </w:tc>
        <w:tc>
          <w:tcPr>
            <w:tcW w:w="851"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9</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10</w:t>
            </w:r>
          </w:p>
        </w:tc>
        <w:tc>
          <w:tcPr>
            <w:tcW w:w="1134"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11</w:t>
            </w:r>
          </w:p>
        </w:tc>
        <w:tc>
          <w:tcPr>
            <w:tcW w:w="1134"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12</w:t>
            </w:r>
          </w:p>
        </w:tc>
      </w:tr>
      <w:tr w:rsidR="00C2021D" w:rsidRPr="00C2021D" w:rsidTr="00A52099">
        <w:trPr>
          <w:trHeight w:val="70"/>
        </w:trPr>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bl>
    <w:p w:rsidR="00C2021D" w:rsidRPr="00C2021D" w:rsidRDefault="00C2021D" w:rsidP="00C2021D"/>
    <w:p w:rsidR="00C2021D" w:rsidRPr="00C2021D" w:rsidRDefault="00C2021D" w:rsidP="00C2021D">
      <w:pPr>
        <w:rPr>
          <w:sz w:val="28"/>
          <w:szCs w:val="28"/>
        </w:rPr>
      </w:pPr>
      <w:r w:rsidRPr="00C2021D">
        <w:rPr>
          <w:sz w:val="28"/>
          <w:szCs w:val="28"/>
        </w:rPr>
        <w:t>3.2. Показатели, характеризующие объем муниципальной услуги:</w:t>
      </w:r>
    </w:p>
    <w:p w:rsidR="00C2021D" w:rsidRPr="00C2021D" w:rsidRDefault="00C2021D" w:rsidP="00C2021D">
      <w:pPr>
        <w:rPr>
          <w:lang w:eastAsia="en-US"/>
        </w:rPr>
      </w:pPr>
    </w:p>
    <w:tbl>
      <w:tblPr>
        <w:tblW w:w="1502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134"/>
        <w:gridCol w:w="1178"/>
        <w:gridCol w:w="1178"/>
        <w:gridCol w:w="1178"/>
        <w:gridCol w:w="1178"/>
        <w:gridCol w:w="1178"/>
        <w:gridCol w:w="1197"/>
        <w:gridCol w:w="504"/>
        <w:gridCol w:w="996"/>
        <w:gridCol w:w="828"/>
        <w:gridCol w:w="828"/>
        <w:gridCol w:w="996"/>
        <w:gridCol w:w="828"/>
        <w:gridCol w:w="828"/>
      </w:tblGrid>
      <w:tr w:rsidR="00C2021D" w:rsidRPr="00C2021D" w:rsidTr="00A52099">
        <w:tc>
          <w:tcPr>
            <w:tcW w:w="993" w:type="dxa"/>
            <w:vMerge w:val="restart"/>
            <w:shd w:val="clear" w:color="auto" w:fill="auto"/>
          </w:tcPr>
          <w:p w:rsidR="00C2021D" w:rsidRPr="00C2021D" w:rsidRDefault="00C2021D" w:rsidP="00C2021D">
            <w:pPr>
              <w:rPr>
                <w:spacing w:val="-6"/>
                <w:sz w:val="18"/>
                <w:szCs w:val="18"/>
                <w:lang w:eastAsia="en-US"/>
              </w:rPr>
            </w:pPr>
            <w:r w:rsidRPr="00C2021D">
              <w:rPr>
                <w:spacing w:val="-6"/>
                <w:sz w:val="18"/>
                <w:szCs w:val="18"/>
              </w:rPr>
              <w:t>Уникальный номер реестровой записи</w:t>
            </w:r>
          </w:p>
        </w:tc>
        <w:tc>
          <w:tcPr>
            <w:tcW w:w="3490" w:type="dxa"/>
            <w:gridSpan w:val="3"/>
            <w:shd w:val="clear" w:color="auto" w:fill="auto"/>
          </w:tcPr>
          <w:p w:rsidR="00C2021D" w:rsidRPr="00C2021D" w:rsidRDefault="00C2021D" w:rsidP="00C2021D">
            <w:pPr>
              <w:rPr>
                <w:spacing w:val="-6"/>
                <w:sz w:val="18"/>
                <w:szCs w:val="18"/>
                <w:lang w:eastAsia="en-US"/>
              </w:rPr>
            </w:pPr>
            <w:r w:rsidRPr="00C2021D">
              <w:rPr>
                <w:spacing w:val="-6"/>
                <w:sz w:val="18"/>
                <w:szCs w:val="18"/>
              </w:rPr>
              <w:t>Показатель, характеризующий содержание муниципальной услуги</w:t>
            </w:r>
          </w:p>
        </w:tc>
        <w:tc>
          <w:tcPr>
            <w:tcW w:w="2356" w:type="dxa"/>
            <w:gridSpan w:val="2"/>
            <w:shd w:val="clear" w:color="auto" w:fill="auto"/>
          </w:tcPr>
          <w:p w:rsidR="00C2021D" w:rsidRPr="00C2021D" w:rsidRDefault="00C2021D" w:rsidP="00C2021D">
            <w:pPr>
              <w:rPr>
                <w:spacing w:val="-6"/>
                <w:sz w:val="18"/>
                <w:szCs w:val="18"/>
                <w:lang w:eastAsia="en-US"/>
              </w:rPr>
            </w:pPr>
            <w:r w:rsidRPr="00C2021D">
              <w:rPr>
                <w:spacing w:val="-6"/>
                <w:sz w:val="18"/>
                <w:szCs w:val="18"/>
              </w:rPr>
              <w:t>Показатель, характеризующий условия (формы) оказания муниципальной услуги</w:t>
            </w:r>
          </w:p>
        </w:tc>
        <w:tc>
          <w:tcPr>
            <w:tcW w:w="2879" w:type="dxa"/>
            <w:gridSpan w:val="3"/>
            <w:shd w:val="clear" w:color="auto" w:fill="auto"/>
          </w:tcPr>
          <w:p w:rsidR="00C2021D" w:rsidRPr="00C2021D" w:rsidRDefault="00C2021D" w:rsidP="00C2021D">
            <w:pPr>
              <w:rPr>
                <w:spacing w:val="-6"/>
                <w:sz w:val="18"/>
                <w:szCs w:val="18"/>
              </w:rPr>
            </w:pPr>
            <w:r w:rsidRPr="00C2021D">
              <w:rPr>
                <w:spacing w:val="-6"/>
                <w:sz w:val="18"/>
                <w:szCs w:val="18"/>
              </w:rPr>
              <w:t>Показатель объема</w:t>
            </w:r>
          </w:p>
          <w:p w:rsidR="00C2021D" w:rsidRPr="00C2021D" w:rsidRDefault="00C2021D" w:rsidP="00C2021D">
            <w:pPr>
              <w:rPr>
                <w:spacing w:val="-6"/>
                <w:sz w:val="18"/>
                <w:szCs w:val="18"/>
                <w:lang w:eastAsia="en-US"/>
              </w:rPr>
            </w:pPr>
            <w:r w:rsidRPr="00C2021D">
              <w:rPr>
                <w:spacing w:val="-6"/>
                <w:sz w:val="18"/>
                <w:szCs w:val="18"/>
              </w:rPr>
              <w:t>муниципальной услуги</w:t>
            </w:r>
          </w:p>
        </w:tc>
        <w:tc>
          <w:tcPr>
            <w:tcW w:w="2652" w:type="dxa"/>
            <w:gridSpan w:val="3"/>
            <w:shd w:val="clear" w:color="auto" w:fill="auto"/>
          </w:tcPr>
          <w:p w:rsidR="00C2021D" w:rsidRPr="00C2021D" w:rsidRDefault="00C2021D" w:rsidP="00C2021D">
            <w:pPr>
              <w:rPr>
                <w:spacing w:val="-6"/>
                <w:sz w:val="18"/>
                <w:szCs w:val="18"/>
                <w:lang w:eastAsia="en-US"/>
              </w:rPr>
            </w:pPr>
            <w:r w:rsidRPr="00C2021D">
              <w:rPr>
                <w:spacing w:val="-6"/>
                <w:sz w:val="18"/>
                <w:szCs w:val="18"/>
              </w:rPr>
              <w:t>Значение показателя объема</w:t>
            </w:r>
            <w:r w:rsidRPr="00C2021D">
              <w:rPr>
                <w:spacing w:val="-6"/>
                <w:sz w:val="18"/>
                <w:szCs w:val="18"/>
              </w:rPr>
              <w:br/>
              <w:t>муниципальной услуги</w:t>
            </w:r>
          </w:p>
        </w:tc>
        <w:tc>
          <w:tcPr>
            <w:tcW w:w="2652" w:type="dxa"/>
            <w:gridSpan w:val="3"/>
            <w:shd w:val="clear" w:color="auto" w:fill="auto"/>
          </w:tcPr>
          <w:p w:rsidR="00C2021D" w:rsidRPr="00C2021D" w:rsidRDefault="00C2021D" w:rsidP="00C2021D">
            <w:pPr>
              <w:rPr>
                <w:spacing w:val="-6"/>
                <w:sz w:val="18"/>
                <w:szCs w:val="18"/>
                <w:lang w:eastAsia="en-US"/>
              </w:rPr>
            </w:pPr>
            <w:r w:rsidRPr="00C2021D">
              <w:rPr>
                <w:spacing w:val="-6"/>
                <w:sz w:val="18"/>
                <w:szCs w:val="18"/>
              </w:rPr>
              <w:t xml:space="preserve">Среднегодовой размер </w:t>
            </w:r>
            <w:r w:rsidRPr="00C2021D">
              <w:rPr>
                <w:spacing w:val="-6"/>
                <w:sz w:val="18"/>
                <w:szCs w:val="18"/>
              </w:rPr>
              <w:br/>
              <w:t>платы (цена, тариф)</w:t>
            </w:r>
          </w:p>
        </w:tc>
      </w:tr>
      <w:tr w:rsidR="00C2021D" w:rsidRPr="00C2021D" w:rsidTr="00A52099">
        <w:tc>
          <w:tcPr>
            <w:tcW w:w="993" w:type="dxa"/>
            <w:vMerge/>
            <w:shd w:val="clear" w:color="auto" w:fill="auto"/>
          </w:tcPr>
          <w:p w:rsidR="00C2021D" w:rsidRPr="00C2021D" w:rsidRDefault="00C2021D" w:rsidP="00C2021D">
            <w:pPr>
              <w:rPr>
                <w:spacing w:val="-6"/>
                <w:sz w:val="18"/>
                <w:szCs w:val="18"/>
                <w:lang w:eastAsia="en-US"/>
              </w:rPr>
            </w:pPr>
          </w:p>
        </w:tc>
        <w:tc>
          <w:tcPr>
            <w:tcW w:w="1134"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178"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178"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178"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178"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178" w:type="dxa"/>
            <w:vMerge w:val="restart"/>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lang w:eastAsia="en-US"/>
              </w:rPr>
            </w:pPr>
            <w:r w:rsidRPr="00C2021D">
              <w:rPr>
                <w:spacing w:val="-6"/>
                <w:sz w:val="18"/>
                <w:szCs w:val="18"/>
              </w:rPr>
              <w:t>(наименование показателя)</w:t>
            </w:r>
          </w:p>
        </w:tc>
        <w:tc>
          <w:tcPr>
            <w:tcW w:w="1701" w:type="dxa"/>
            <w:gridSpan w:val="2"/>
            <w:shd w:val="clear" w:color="auto" w:fill="auto"/>
          </w:tcPr>
          <w:p w:rsidR="00C2021D" w:rsidRPr="00C2021D" w:rsidRDefault="00C2021D" w:rsidP="00C2021D">
            <w:pPr>
              <w:rPr>
                <w:spacing w:val="-6"/>
                <w:sz w:val="18"/>
                <w:szCs w:val="18"/>
                <w:lang w:eastAsia="en-US"/>
              </w:rPr>
            </w:pPr>
            <w:r w:rsidRPr="00C2021D">
              <w:rPr>
                <w:spacing w:val="-6"/>
                <w:sz w:val="18"/>
                <w:szCs w:val="18"/>
              </w:rPr>
              <w:t xml:space="preserve">единица измерения </w:t>
            </w:r>
            <w:r w:rsidRPr="00C2021D">
              <w:rPr>
                <w:spacing w:val="-6"/>
                <w:sz w:val="18"/>
                <w:szCs w:val="18"/>
              </w:rPr>
              <w:br/>
              <w:t>по ОКЕИ</w:t>
            </w:r>
          </w:p>
        </w:tc>
        <w:tc>
          <w:tcPr>
            <w:tcW w:w="996"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(очередной финансовый год)</w:t>
            </w:r>
          </w:p>
        </w:tc>
        <w:tc>
          <w:tcPr>
            <w:tcW w:w="828"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(1-й год планового периода)</w:t>
            </w:r>
          </w:p>
        </w:tc>
        <w:tc>
          <w:tcPr>
            <w:tcW w:w="828"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(2-й год планового периода)</w:t>
            </w:r>
          </w:p>
        </w:tc>
        <w:tc>
          <w:tcPr>
            <w:tcW w:w="996"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(очередной финансовый год)</w:t>
            </w:r>
          </w:p>
        </w:tc>
        <w:tc>
          <w:tcPr>
            <w:tcW w:w="828"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(1-й год планового периода)</w:t>
            </w:r>
          </w:p>
        </w:tc>
        <w:tc>
          <w:tcPr>
            <w:tcW w:w="828"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lang w:eastAsia="en-US"/>
              </w:rPr>
            </w:pPr>
            <w:r w:rsidRPr="00C2021D">
              <w:rPr>
                <w:spacing w:val="-6"/>
                <w:sz w:val="18"/>
                <w:szCs w:val="18"/>
              </w:rPr>
              <w:t>(2-й год планового периода)</w:t>
            </w:r>
          </w:p>
        </w:tc>
      </w:tr>
      <w:tr w:rsidR="00C2021D" w:rsidRPr="00C2021D" w:rsidTr="00A52099">
        <w:tc>
          <w:tcPr>
            <w:tcW w:w="993" w:type="dxa"/>
            <w:vMerge/>
            <w:shd w:val="clear" w:color="auto" w:fill="auto"/>
          </w:tcPr>
          <w:p w:rsidR="00C2021D" w:rsidRPr="00C2021D" w:rsidRDefault="00C2021D" w:rsidP="00C2021D">
            <w:pPr>
              <w:rPr>
                <w:spacing w:val="-6"/>
                <w:sz w:val="18"/>
                <w:szCs w:val="18"/>
                <w:lang w:eastAsia="en-US"/>
              </w:rPr>
            </w:pPr>
          </w:p>
        </w:tc>
        <w:tc>
          <w:tcPr>
            <w:tcW w:w="1134" w:type="dxa"/>
            <w:vMerge/>
            <w:shd w:val="clear" w:color="auto" w:fill="auto"/>
          </w:tcPr>
          <w:p w:rsidR="00C2021D" w:rsidRPr="00C2021D" w:rsidRDefault="00C2021D" w:rsidP="00C2021D">
            <w:pPr>
              <w:rPr>
                <w:spacing w:val="-6"/>
                <w:sz w:val="18"/>
                <w:szCs w:val="18"/>
                <w:lang w:eastAsia="en-US"/>
              </w:rPr>
            </w:pPr>
          </w:p>
        </w:tc>
        <w:tc>
          <w:tcPr>
            <w:tcW w:w="1178" w:type="dxa"/>
            <w:vMerge/>
            <w:shd w:val="clear" w:color="auto" w:fill="auto"/>
          </w:tcPr>
          <w:p w:rsidR="00C2021D" w:rsidRPr="00C2021D" w:rsidRDefault="00C2021D" w:rsidP="00C2021D">
            <w:pPr>
              <w:rPr>
                <w:spacing w:val="-6"/>
                <w:sz w:val="18"/>
                <w:szCs w:val="18"/>
                <w:lang w:eastAsia="en-US"/>
              </w:rPr>
            </w:pPr>
          </w:p>
        </w:tc>
        <w:tc>
          <w:tcPr>
            <w:tcW w:w="1178" w:type="dxa"/>
            <w:vMerge/>
            <w:shd w:val="clear" w:color="auto" w:fill="auto"/>
          </w:tcPr>
          <w:p w:rsidR="00C2021D" w:rsidRPr="00C2021D" w:rsidRDefault="00C2021D" w:rsidP="00C2021D">
            <w:pPr>
              <w:rPr>
                <w:spacing w:val="-6"/>
                <w:sz w:val="18"/>
                <w:szCs w:val="18"/>
                <w:lang w:eastAsia="en-US"/>
              </w:rPr>
            </w:pPr>
          </w:p>
        </w:tc>
        <w:tc>
          <w:tcPr>
            <w:tcW w:w="1178" w:type="dxa"/>
            <w:vMerge/>
            <w:shd w:val="clear" w:color="auto" w:fill="auto"/>
          </w:tcPr>
          <w:p w:rsidR="00C2021D" w:rsidRPr="00C2021D" w:rsidRDefault="00C2021D" w:rsidP="00C2021D">
            <w:pPr>
              <w:rPr>
                <w:spacing w:val="-6"/>
                <w:sz w:val="18"/>
                <w:szCs w:val="18"/>
                <w:lang w:eastAsia="en-US"/>
              </w:rPr>
            </w:pPr>
          </w:p>
        </w:tc>
        <w:tc>
          <w:tcPr>
            <w:tcW w:w="1178" w:type="dxa"/>
            <w:vMerge/>
            <w:shd w:val="clear" w:color="auto" w:fill="auto"/>
          </w:tcPr>
          <w:p w:rsidR="00C2021D" w:rsidRPr="00C2021D" w:rsidRDefault="00C2021D" w:rsidP="00C2021D">
            <w:pPr>
              <w:rPr>
                <w:spacing w:val="-6"/>
                <w:sz w:val="18"/>
                <w:szCs w:val="18"/>
                <w:lang w:eastAsia="en-US"/>
              </w:rPr>
            </w:pPr>
          </w:p>
        </w:tc>
        <w:tc>
          <w:tcPr>
            <w:tcW w:w="1178" w:type="dxa"/>
            <w:vMerge/>
            <w:shd w:val="clear" w:color="auto" w:fill="auto"/>
          </w:tcPr>
          <w:p w:rsidR="00C2021D" w:rsidRPr="00C2021D" w:rsidRDefault="00C2021D" w:rsidP="00C2021D">
            <w:pPr>
              <w:rPr>
                <w:spacing w:val="-6"/>
                <w:sz w:val="18"/>
                <w:szCs w:val="18"/>
                <w:lang w:eastAsia="en-US"/>
              </w:rPr>
            </w:pPr>
          </w:p>
        </w:tc>
        <w:tc>
          <w:tcPr>
            <w:tcW w:w="1197"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наименование</w:t>
            </w:r>
          </w:p>
        </w:tc>
        <w:tc>
          <w:tcPr>
            <w:tcW w:w="504"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код</w:t>
            </w:r>
          </w:p>
        </w:tc>
        <w:tc>
          <w:tcPr>
            <w:tcW w:w="996" w:type="dxa"/>
            <w:vMerge/>
            <w:shd w:val="clear" w:color="auto" w:fill="auto"/>
          </w:tcPr>
          <w:p w:rsidR="00C2021D" w:rsidRPr="00C2021D" w:rsidRDefault="00C2021D" w:rsidP="00C2021D">
            <w:pPr>
              <w:rPr>
                <w:spacing w:val="-6"/>
                <w:sz w:val="18"/>
                <w:szCs w:val="18"/>
                <w:lang w:eastAsia="en-US"/>
              </w:rPr>
            </w:pPr>
          </w:p>
        </w:tc>
        <w:tc>
          <w:tcPr>
            <w:tcW w:w="828" w:type="dxa"/>
            <w:vMerge/>
            <w:shd w:val="clear" w:color="auto" w:fill="auto"/>
          </w:tcPr>
          <w:p w:rsidR="00C2021D" w:rsidRPr="00C2021D" w:rsidRDefault="00C2021D" w:rsidP="00C2021D">
            <w:pPr>
              <w:rPr>
                <w:spacing w:val="-6"/>
                <w:sz w:val="18"/>
                <w:szCs w:val="18"/>
                <w:lang w:eastAsia="en-US"/>
              </w:rPr>
            </w:pPr>
          </w:p>
        </w:tc>
        <w:tc>
          <w:tcPr>
            <w:tcW w:w="828" w:type="dxa"/>
            <w:vMerge/>
            <w:shd w:val="clear" w:color="auto" w:fill="auto"/>
          </w:tcPr>
          <w:p w:rsidR="00C2021D" w:rsidRPr="00C2021D" w:rsidRDefault="00C2021D" w:rsidP="00C2021D">
            <w:pPr>
              <w:rPr>
                <w:spacing w:val="-6"/>
                <w:sz w:val="18"/>
                <w:szCs w:val="18"/>
                <w:lang w:eastAsia="en-US"/>
              </w:rPr>
            </w:pPr>
          </w:p>
        </w:tc>
        <w:tc>
          <w:tcPr>
            <w:tcW w:w="996" w:type="dxa"/>
            <w:vMerge/>
            <w:shd w:val="clear" w:color="auto" w:fill="auto"/>
          </w:tcPr>
          <w:p w:rsidR="00C2021D" w:rsidRPr="00C2021D" w:rsidRDefault="00C2021D" w:rsidP="00C2021D">
            <w:pPr>
              <w:rPr>
                <w:spacing w:val="-6"/>
                <w:sz w:val="18"/>
                <w:szCs w:val="18"/>
                <w:lang w:eastAsia="en-US"/>
              </w:rPr>
            </w:pPr>
          </w:p>
        </w:tc>
        <w:tc>
          <w:tcPr>
            <w:tcW w:w="828" w:type="dxa"/>
            <w:vMerge/>
            <w:shd w:val="clear" w:color="auto" w:fill="auto"/>
          </w:tcPr>
          <w:p w:rsidR="00C2021D" w:rsidRPr="00C2021D" w:rsidRDefault="00C2021D" w:rsidP="00C2021D">
            <w:pPr>
              <w:rPr>
                <w:spacing w:val="-6"/>
                <w:sz w:val="18"/>
                <w:szCs w:val="18"/>
                <w:lang w:eastAsia="en-US"/>
              </w:rPr>
            </w:pPr>
          </w:p>
        </w:tc>
        <w:tc>
          <w:tcPr>
            <w:tcW w:w="828" w:type="dxa"/>
            <w:vMerge/>
            <w:shd w:val="clear" w:color="auto" w:fill="auto"/>
          </w:tcPr>
          <w:p w:rsidR="00C2021D" w:rsidRPr="00C2021D" w:rsidRDefault="00C2021D" w:rsidP="00C2021D">
            <w:pPr>
              <w:rPr>
                <w:spacing w:val="-6"/>
                <w:sz w:val="18"/>
                <w:szCs w:val="18"/>
                <w:lang w:eastAsia="en-US"/>
              </w:rPr>
            </w:pPr>
          </w:p>
        </w:tc>
      </w:tr>
      <w:tr w:rsidR="00C2021D" w:rsidRPr="00C2021D" w:rsidTr="00A52099">
        <w:tc>
          <w:tcPr>
            <w:tcW w:w="993"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w:t>
            </w:r>
          </w:p>
        </w:tc>
        <w:tc>
          <w:tcPr>
            <w:tcW w:w="1134"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2</w:t>
            </w:r>
          </w:p>
        </w:tc>
        <w:tc>
          <w:tcPr>
            <w:tcW w:w="117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3</w:t>
            </w:r>
          </w:p>
        </w:tc>
        <w:tc>
          <w:tcPr>
            <w:tcW w:w="117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4</w:t>
            </w:r>
          </w:p>
        </w:tc>
        <w:tc>
          <w:tcPr>
            <w:tcW w:w="117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5</w:t>
            </w:r>
          </w:p>
        </w:tc>
        <w:tc>
          <w:tcPr>
            <w:tcW w:w="117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6</w:t>
            </w:r>
          </w:p>
        </w:tc>
        <w:tc>
          <w:tcPr>
            <w:tcW w:w="117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7</w:t>
            </w:r>
          </w:p>
        </w:tc>
        <w:tc>
          <w:tcPr>
            <w:tcW w:w="1197"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8</w:t>
            </w:r>
          </w:p>
        </w:tc>
        <w:tc>
          <w:tcPr>
            <w:tcW w:w="504"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9</w:t>
            </w:r>
          </w:p>
        </w:tc>
        <w:tc>
          <w:tcPr>
            <w:tcW w:w="996"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10</w:t>
            </w:r>
          </w:p>
        </w:tc>
        <w:tc>
          <w:tcPr>
            <w:tcW w:w="82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11</w:t>
            </w:r>
          </w:p>
        </w:tc>
        <w:tc>
          <w:tcPr>
            <w:tcW w:w="82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12</w:t>
            </w:r>
          </w:p>
        </w:tc>
        <w:tc>
          <w:tcPr>
            <w:tcW w:w="996"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13</w:t>
            </w:r>
          </w:p>
        </w:tc>
        <w:tc>
          <w:tcPr>
            <w:tcW w:w="82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14</w:t>
            </w:r>
          </w:p>
        </w:tc>
        <w:tc>
          <w:tcPr>
            <w:tcW w:w="828"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15</w:t>
            </w:r>
          </w:p>
        </w:tc>
      </w:tr>
      <w:tr w:rsidR="00C2021D" w:rsidRPr="00C2021D" w:rsidTr="00A52099">
        <w:tc>
          <w:tcPr>
            <w:tcW w:w="993" w:type="dxa"/>
            <w:shd w:val="clear" w:color="auto" w:fill="auto"/>
          </w:tcPr>
          <w:p w:rsidR="00C2021D" w:rsidRPr="00C2021D" w:rsidRDefault="00C2021D" w:rsidP="00C2021D">
            <w:pPr>
              <w:rPr>
                <w:spacing w:val="-6"/>
                <w:sz w:val="18"/>
                <w:szCs w:val="18"/>
                <w:lang w:eastAsia="en-US"/>
              </w:rPr>
            </w:pPr>
          </w:p>
        </w:tc>
        <w:tc>
          <w:tcPr>
            <w:tcW w:w="1134"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97" w:type="dxa"/>
            <w:shd w:val="clear" w:color="auto" w:fill="auto"/>
          </w:tcPr>
          <w:p w:rsidR="00C2021D" w:rsidRPr="00C2021D" w:rsidRDefault="00C2021D" w:rsidP="00C2021D">
            <w:pPr>
              <w:rPr>
                <w:spacing w:val="-6"/>
                <w:sz w:val="18"/>
                <w:szCs w:val="18"/>
                <w:lang w:eastAsia="en-US"/>
              </w:rPr>
            </w:pPr>
          </w:p>
        </w:tc>
        <w:tc>
          <w:tcPr>
            <w:tcW w:w="504"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r>
      <w:tr w:rsidR="00C2021D" w:rsidRPr="00C2021D" w:rsidTr="00A52099">
        <w:tc>
          <w:tcPr>
            <w:tcW w:w="993" w:type="dxa"/>
            <w:shd w:val="clear" w:color="auto" w:fill="auto"/>
          </w:tcPr>
          <w:p w:rsidR="00C2021D" w:rsidRPr="00C2021D" w:rsidRDefault="00C2021D" w:rsidP="00C2021D">
            <w:pPr>
              <w:rPr>
                <w:spacing w:val="-6"/>
                <w:sz w:val="18"/>
                <w:szCs w:val="18"/>
                <w:lang w:eastAsia="en-US"/>
              </w:rPr>
            </w:pPr>
          </w:p>
        </w:tc>
        <w:tc>
          <w:tcPr>
            <w:tcW w:w="1134"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97" w:type="dxa"/>
            <w:shd w:val="clear" w:color="auto" w:fill="auto"/>
          </w:tcPr>
          <w:p w:rsidR="00C2021D" w:rsidRPr="00C2021D" w:rsidRDefault="00C2021D" w:rsidP="00C2021D">
            <w:pPr>
              <w:rPr>
                <w:spacing w:val="-6"/>
                <w:sz w:val="18"/>
                <w:szCs w:val="18"/>
                <w:lang w:eastAsia="en-US"/>
              </w:rPr>
            </w:pPr>
          </w:p>
        </w:tc>
        <w:tc>
          <w:tcPr>
            <w:tcW w:w="504"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r>
      <w:tr w:rsidR="00C2021D" w:rsidRPr="00C2021D" w:rsidTr="00A52099">
        <w:tc>
          <w:tcPr>
            <w:tcW w:w="993" w:type="dxa"/>
            <w:shd w:val="clear" w:color="auto" w:fill="auto"/>
          </w:tcPr>
          <w:p w:rsidR="00C2021D" w:rsidRPr="00C2021D" w:rsidRDefault="00C2021D" w:rsidP="00C2021D">
            <w:pPr>
              <w:rPr>
                <w:spacing w:val="-6"/>
                <w:sz w:val="18"/>
                <w:szCs w:val="18"/>
                <w:lang w:eastAsia="en-US"/>
              </w:rPr>
            </w:pPr>
          </w:p>
        </w:tc>
        <w:tc>
          <w:tcPr>
            <w:tcW w:w="1134"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78" w:type="dxa"/>
            <w:shd w:val="clear" w:color="auto" w:fill="auto"/>
          </w:tcPr>
          <w:p w:rsidR="00C2021D" w:rsidRPr="00C2021D" w:rsidRDefault="00C2021D" w:rsidP="00C2021D">
            <w:pPr>
              <w:rPr>
                <w:spacing w:val="-6"/>
                <w:sz w:val="18"/>
                <w:szCs w:val="18"/>
                <w:lang w:eastAsia="en-US"/>
              </w:rPr>
            </w:pPr>
          </w:p>
        </w:tc>
        <w:tc>
          <w:tcPr>
            <w:tcW w:w="1197" w:type="dxa"/>
            <w:shd w:val="clear" w:color="auto" w:fill="auto"/>
          </w:tcPr>
          <w:p w:rsidR="00C2021D" w:rsidRPr="00C2021D" w:rsidRDefault="00C2021D" w:rsidP="00C2021D">
            <w:pPr>
              <w:rPr>
                <w:spacing w:val="-6"/>
                <w:sz w:val="18"/>
                <w:szCs w:val="18"/>
                <w:lang w:eastAsia="en-US"/>
              </w:rPr>
            </w:pPr>
          </w:p>
        </w:tc>
        <w:tc>
          <w:tcPr>
            <w:tcW w:w="504"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996"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c>
          <w:tcPr>
            <w:tcW w:w="828" w:type="dxa"/>
            <w:shd w:val="clear" w:color="auto" w:fill="auto"/>
          </w:tcPr>
          <w:p w:rsidR="00C2021D" w:rsidRPr="00C2021D" w:rsidRDefault="00C2021D" w:rsidP="00C2021D">
            <w:pPr>
              <w:rPr>
                <w:spacing w:val="-6"/>
                <w:sz w:val="18"/>
                <w:szCs w:val="18"/>
                <w:lang w:eastAsia="en-US"/>
              </w:rPr>
            </w:pPr>
          </w:p>
        </w:tc>
      </w:tr>
    </w:tbl>
    <w:p w:rsidR="00C2021D" w:rsidRPr="00C2021D" w:rsidRDefault="00C2021D" w:rsidP="00C2021D">
      <w:pPr>
        <w:rPr>
          <w:sz w:val="28"/>
          <w:szCs w:val="28"/>
        </w:rPr>
      </w:pPr>
    </w:p>
    <w:p w:rsidR="00C2021D" w:rsidRPr="00C2021D" w:rsidRDefault="00C2021D" w:rsidP="00C2021D">
      <w:pPr>
        <w:rPr>
          <w:sz w:val="28"/>
          <w:szCs w:val="28"/>
          <w:lang w:eastAsia="en-US"/>
        </w:rPr>
      </w:pPr>
      <w:r w:rsidRPr="00C2021D">
        <w:rPr>
          <w:sz w:val="28"/>
          <w:szCs w:val="28"/>
        </w:rPr>
        <w:lastRenderedPageBreak/>
        <w:t>4. Нормативные правовые акты, устанавливающие размер платы (цену, тариф) либо порядок его (ее) установления:</w:t>
      </w:r>
    </w:p>
    <w:p w:rsidR="00C2021D" w:rsidRPr="00C2021D" w:rsidRDefault="00C2021D" w:rsidP="00C2021D">
      <w:pPr>
        <w:rPr>
          <w:lang w:eastAsia="en-US"/>
        </w:rPr>
      </w:pPr>
    </w:p>
    <w:tbl>
      <w:tblPr>
        <w:tblW w:w="14743" w:type="dxa"/>
        <w:tblInd w:w="-114" w:type="dxa"/>
        <w:tblLayout w:type="fixed"/>
        <w:tblCellMar>
          <w:left w:w="28" w:type="dxa"/>
          <w:right w:w="28" w:type="dxa"/>
        </w:tblCellMar>
        <w:tblLook w:val="04A0" w:firstRow="1" w:lastRow="0" w:firstColumn="1" w:lastColumn="0" w:noHBand="0" w:noVBand="1"/>
      </w:tblPr>
      <w:tblGrid>
        <w:gridCol w:w="1843"/>
        <w:gridCol w:w="2348"/>
        <w:gridCol w:w="1480"/>
        <w:gridCol w:w="1575"/>
        <w:gridCol w:w="7497"/>
      </w:tblGrid>
      <w:tr w:rsidR="00C2021D" w:rsidRPr="00C2021D" w:rsidTr="00A52099">
        <w:trPr>
          <w:trHeight w:val="285"/>
        </w:trPr>
        <w:tc>
          <w:tcPr>
            <w:tcW w:w="1474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021D" w:rsidRPr="00C2021D" w:rsidRDefault="00C2021D" w:rsidP="00C2021D">
            <w:pPr>
              <w:rPr>
                <w:spacing w:val="-6"/>
              </w:rPr>
            </w:pPr>
            <w:r w:rsidRPr="00C2021D">
              <w:rPr>
                <w:spacing w:val="-6"/>
              </w:rPr>
              <w:t>Нормативный правовой акт</w:t>
            </w:r>
          </w:p>
        </w:tc>
      </w:tr>
      <w:tr w:rsidR="00C2021D" w:rsidRPr="00C2021D" w:rsidTr="00A52099">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21D" w:rsidRPr="00C2021D" w:rsidRDefault="00C2021D" w:rsidP="00C2021D">
            <w:pPr>
              <w:rPr>
                <w:spacing w:val="-6"/>
              </w:rPr>
            </w:pPr>
            <w:r w:rsidRPr="00C2021D">
              <w:rPr>
                <w:spacing w:val="-6"/>
              </w:rPr>
              <w:t>вид</w:t>
            </w:r>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C2021D" w:rsidRPr="00C2021D" w:rsidRDefault="00C2021D" w:rsidP="00C2021D">
            <w:pPr>
              <w:rPr>
                <w:spacing w:val="-6"/>
              </w:rPr>
            </w:pPr>
            <w:r w:rsidRPr="00C2021D">
              <w:rPr>
                <w:spacing w:val="-6"/>
              </w:rPr>
              <w:t>принявший орган</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2021D" w:rsidRPr="00C2021D" w:rsidRDefault="00C2021D" w:rsidP="00C2021D">
            <w:pPr>
              <w:rPr>
                <w:spacing w:val="-6"/>
              </w:rPr>
            </w:pPr>
            <w:r w:rsidRPr="00C2021D">
              <w:rPr>
                <w:spacing w:val="-6"/>
              </w:rPr>
              <w:t>дата</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C2021D" w:rsidRPr="00C2021D" w:rsidRDefault="00C2021D" w:rsidP="00C2021D">
            <w:pPr>
              <w:rPr>
                <w:spacing w:val="-6"/>
              </w:rPr>
            </w:pPr>
            <w:r w:rsidRPr="00C2021D">
              <w:rPr>
                <w:spacing w:val="-6"/>
              </w:rPr>
              <w:t>номер</w:t>
            </w:r>
          </w:p>
        </w:tc>
        <w:tc>
          <w:tcPr>
            <w:tcW w:w="7497" w:type="dxa"/>
            <w:tcBorders>
              <w:top w:val="single" w:sz="4" w:space="0" w:color="auto"/>
              <w:left w:val="nil"/>
              <w:bottom w:val="single" w:sz="4" w:space="0" w:color="auto"/>
              <w:right w:val="single" w:sz="4" w:space="0" w:color="auto"/>
            </w:tcBorders>
            <w:shd w:val="clear" w:color="auto" w:fill="auto"/>
            <w:vAlign w:val="center"/>
            <w:hideMark/>
          </w:tcPr>
          <w:p w:rsidR="00C2021D" w:rsidRPr="00C2021D" w:rsidRDefault="00C2021D" w:rsidP="00C2021D">
            <w:pPr>
              <w:rPr>
                <w:spacing w:val="-6"/>
              </w:rPr>
            </w:pPr>
            <w:r w:rsidRPr="00C2021D">
              <w:rPr>
                <w:spacing w:val="-6"/>
              </w:rPr>
              <w:t>наименование</w:t>
            </w:r>
          </w:p>
        </w:tc>
      </w:tr>
      <w:tr w:rsidR="00C2021D" w:rsidRPr="00C2021D" w:rsidTr="00A52099">
        <w:trPr>
          <w:trHeight w:val="85"/>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C2021D" w:rsidRPr="00C2021D" w:rsidRDefault="00C2021D" w:rsidP="00C2021D">
            <w:pPr>
              <w:rPr>
                <w:spacing w:val="-6"/>
              </w:rPr>
            </w:pPr>
            <w:r w:rsidRPr="00C2021D">
              <w:rPr>
                <w:spacing w:val="-6"/>
              </w:rPr>
              <w:t>1</w:t>
            </w:r>
          </w:p>
        </w:tc>
        <w:tc>
          <w:tcPr>
            <w:tcW w:w="2348" w:type="dxa"/>
            <w:tcBorders>
              <w:top w:val="single" w:sz="4" w:space="0" w:color="auto"/>
              <w:left w:val="nil"/>
              <w:bottom w:val="single" w:sz="4" w:space="0" w:color="auto"/>
              <w:right w:val="single" w:sz="4" w:space="0" w:color="auto"/>
            </w:tcBorders>
            <w:shd w:val="clear" w:color="auto" w:fill="auto"/>
            <w:noWrap/>
            <w:hideMark/>
          </w:tcPr>
          <w:p w:rsidR="00C2021D" w:rsidRPr="00C2021D" w:rsidRDefault="00C2021D" w:rsidP="00C2021D">
            <w:pPr>
              <w:rPr>
                <w:spacing w:val="-6"/>
              </w:rPr>
            </w:pPr>
            <w:r w:rsidRPr="00C2021D">
              <w:rPr>
                <w:spacing w:val="-6"/>
              </w:rPr>
              <w:t>2</w:t>
            </w:r>
          </w:p>
        </w:tc>
        <w:tc>
          <w:tcPr>
            <w:tcW w:w="1480" w:type="dxa"/>
            <w:tcBorders>
              <w:top w:val="single" w:sz="4" w:space="0" w:color="auto"/>
              <w:left w:val="nil"/>
              <w:bottom w:val="single" w:sz="4" w:space="0" w:color="auto"/>
              <w:right w:val="single" w:sz="4" w:space="0" w:color="auto"/>
            </w:tcBorders>
            <w:shd w:val="clear" w:color="auto" w:fill="auto"/>
            <w:noWrap/>
            <w:hideMark/>
          </w:tcPr>
          <w:p w:rsidR="00C2021D" w:rsidRPr="00C2021D" w:rsidRDefault="00C2021D" w:rsidP="00C2021D">
            <w:pPr>
              <w:rPr>
                <w:spacing w:val="-6"/>
              </w:rPr>
            </w:pPr>
            <w:r w:rsidRPr="00C2021D">
              <w:rPr>
                <w:spacing w:val="-6"/>
              </w:rPr>
              <w:t>3</w:t>
            </w:r>
          </w:p>
        </w:tc>
        <w:tc>
          <w:tcPr>
            <w:tcW w:w="1575" w:type="dxa"/>
            <w:tcBorders>
              <w:top w:val="single" w:sz="4" w:space="0" w:color="auto"/>
              <w:left w:val="nil"/>
              <w:bottom w:val="single" w:sz="4" w:space="0" w:color="auto"/>
              <w:right w:val="single" w:sz="4" w:space="0" w:color="auto"/>
            </w:tcBorders>
            <w:shd w:val="clear" w:color="auto" w:fill="auto"/>
            <w:noWrap/>
            <w:hideMark/>
          </w:tcPr>
          <w:p w:rsidR="00C2021D" w:rsidRPr="00C2021D" w:rsidRDefault="00C2021D" w:rsidP="00C2021D">
            <w:pPr>
              <w:rPr>
                <w:spacing w:val="-6"/>
              </w:rPr>
            </w:pPr>
            <w:r w:rsidRPr="00C2021D">
              <w:rPr>
                <w:spacing w:val="-6"/>
              </w:rPr>
              <w:t>4</w:t>
            </w:r>
          </w:p>
        </w:tc>
        <w:tc>
          <w:tcPr>
            <w:tcW w:w="7497" w:type="dxa"/>
            <w:tcBorders>
              <w:top w:val="single" w:sz="4" w:space="0" w:color="auto"/>
              <w:left w:val="nil"/>
              <w:bottom w:val="single" w:sz="4" w:space="0" w:color="auto"/>
              <w:right w:val="single" w:sz="4" w:space="0" w:color="auto"/>
            </w:tcBorders>
            <w:shd w:val="clear" w:color="auto" w:fill="auto"/>
            <w:noWrap/>
            <w:hideMark/>
          </w:tcPr>
          <w:p w:rsidR="00C2021D" w:rsidRPr="00C2021D" w:rsidRDefault="00C2021D" w:rsidP="00C2021D">
            <w:pPr>
              <w:rPr>
                <w:spacing w:val="-6"/>
              </w:rPr>
            </w:pPr>
            <w:r w:rsidRPr="00C2021D">
              <w:rPr>
                <w:spacing w:val="-6"/>
              </w:rPr>
              <w:t>5</w:t>
            </w:r>
          </w:p>
        </w:tc>
      </w:tr>
      <w:tr w:rsidR="00C2021D" w:rsidRPr="00C2021D" w:rsidTr="00A52099">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r>
      <w:tr w:rsidR="00C2021D" w:rsidRPr="00C2021D" w:rsidTr="00A52099">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r>
      <w:tr w:rsidR="00C2021D" w:rsidRPr="00C2021D" w:rsidTr="00A52099">
        <w:trPr>
          <w:trHeight w:val="270"/>
        </w:trPr>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2348"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C2021D" w:rsidRPr="00C2021D" w:rsidRDefault="00C2021D" w:rsidP="00C2021D">
            <w:pPr>
              <w:rPr>
                <w:spacing w:val="-6"/>
              </w:rPr>
            </w:pPr>
            <w:r w:rsidRPr="00C2021D">
              <w:rPr>
                <w:spacing w:val="-6"/>
              </w:rPr>
              <w:t> </w:t>
            </w:r>
          </w:p>
        </w:tc>
        <w:tc>
          <w:tcPr>
            <w:tcW w:w="7497" w:type="dxa"/>
            <w:tcBorders>
              <w:top w:val="single" w:sz="4" w:space="0" w:color="auto"/>
              <w:left w:val="nil"/>
              <w:bottom w:val="single" w:sz="4" w:space="0" w:color="auto"/>
              <w:right w:val="single" w:sz="4" w:space="0" w:color="auto"/>
            </w:tcBorders>
            <w:shd w:val="clear" w:color="auto" w:fill="auto"/>
            <w:vAlign w:val="bottom"/>
            <w:hideMark/>
          </w:tcPr>
          <w:p w:rsidR="00C2021D" w:rsidRPr="00C2021D" w:rsidRDefault="00C2021D" w:rsidP="00C2021D">
            <w:pPr>
              <w:rPr>
                <w:spacing w:val="-6"/>
              </w:rPr>
            </w:pPr>
            <w:r w:rsidRPr="00C2021D">
              <w:rPr>
                <w:spacing w:val="-6"/>
              </w:rPr>
              <w:t> </w:t>
            </w:r>
          </w:p>
        </w:tc>
      </w:tr>
    </w:tbl>
    <w:p w:rsidR="00C2021D" w:rsidRPr="00C2021D" w:rsidRDefault="00C2021D" w:rsidP="00C2021D">
      <w:pPr>
        <w:rPr>
          <w:lang w:eastAsia="en-US"/>
        </w:rPr>
      </w:pPr>
    </w:p>
    <w:p w:rsidR="00C2021D" w:rsidRPr="00C2021D" w:rsidRDefault="00C2021D" w:rsidP="00C2021D">
      <w:pPr>
        <w:rPr>
          <w:sz w:val="28"/>
          <w:szCs w:val="28"/>
        </w:rPr>
      </w:pPr>
      <w:r w:rsidRPr="00C2021D">
        <w:rPr>
          <w:sz w:val="28"/>
          <w:szCs w:val="28"/>
        </w:rPr>
        <w:t>5. Порядок оказания муниципальной услуги</w:t>
      </w:r>
    </w:p>
    <w:p w:rsidR="00C2021D" w:rsidRPr="00C2021D" w:rsidRDefault="00C2021D" w:rsidP="00C2021D">
      <w:pPr>
        <w:rPr>
          <w:sz w:val="28"/>
          <w:szCs w:val="28"/>
        </w:rPr>
      </w:pPr>
      <w:r w:rsidRPr="00C2021D">
        <w:rPr>
          <w:sz w:val="28"/>
          <w:szCs w:val="28"/>
        </w:rPr>
        <w:t>5.1. Нормативные правовые акты, регулирующие порядок оказания муниципальной услуги</w:t>
      </w:r>
    </w:p>
    <w:p w:rsidR="00C2021D" w:rsidRPr="00C2021D" w:rsidRDefault="00C2021D" w:rsidP="00C2021D">
      <w:pPr>
        <w:rPr>
          <w:sz w:val="28"/>
          <w:szCs w:val="28"/>
        </w:rPr>
      </w:pPr>
    </w:p>
    <w:p w:rsidR="00C2021D" w:rsidRPr="00C2021D" w:rsidRDefault="00C2021D" w:rsidP="00C2021D">
      <w:pPr>
        <w:rPr>
          <w:sz w:val="20"/>
          <w:szCs w:val="20"/>
          <w:lang w:eastAsia="en-US"/>
        </w:rPr>
      </w:pPr>
      <w:r w:rsidRPr="00C2021D">
        <w:rPr>
          <w:sz w:val="20"/>
          <w:szCs w:val="20"/>
          <w:lang w:eastAsia="en-US"/>
        </w:rPr>
        <w:t>(наименование, порядок и дата нормативного правового акта)</w:t>
      </w:r>
    </w:p>
    <w:p w:rsidR="00C2021D" w:rsidRPr="00C2021D" w:rsidRDefault="00C2021D" w:rsidP="00C2021D">
      <w:pPr>
        <w:rPr>
          <w:sz w:val="28"/>
          <w:szCs w:val="28"/>
          <w:lang w:eastAsia="en-US"/>
        </w:rPr>
      </w:pPr>
      <w:r w:rsidRPr="00C2021D">
        <w:rPr>
          <w:sz w:val="28"/>
          <w:szCs w:val="28"/>
        </w:rPr>
        <w:t>5.2. Порядок информирования потенциальных потребителей муниципальной услуги:</w:t>
      </w:r>
    </w:p>
    <w:p w:rsidR="00C2021D" w:rsidRPr="00C2021D" w:rsidRDefault="00C2021D" w:rsidP="00C2021D">
      <w:pPr>
        <w:rPr>
          <w:sz w:val="16"/>
          <w:szCs w:val="16"/>
          <w:lang w:eastAsia="en-US"/>
        </w:rPr>
      </w:pP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5812"/>
        <w:gridCol w:w="4253"/>
      </w:tblGrid>
      <w:tr w:rsidR="00C2021D" w:rsidRPr="00C2021D" w:rsidTr="00A52099">
        <w:trPr>
          <w:trHeight w:val="85"/>
        </w:trPr>
        <w:tc>
          <w:tcPr>
            <w:tcW w:w="4564" w:type="dxa"/>
            <w:shd w:val="clear" w:color="auto" w:fill="auto"/>
            <w:hideMark/>
          </w:tcPr>
          <w:p w:rsidR="00C2021D" w:rsidRPr="00C2021D" w:rsidRDefault="00C2021D" w:rsidP="00C2021D">
            <w:r w:rsidRPr="00C2021D">
              <w:t>Способ информирования</w:t>
            </w:r>
          </w:p>
        </w:tc>
        <w:tc>
          <w:tcPr>
            <w:tcW w:w="5812" w:type="dxa"/>
            <w:shd w:val="clear" w:color="auto" w:fill="auto"/>
            <w:hideMark/>
          </w:tcPr>
          <w:p w:rsidR="00C2021D" w:rsidRPr="00C2021D" w:rsidRDefault="00C2021D" w:rsidP="00C2021D">
            <w:r w:rsidRPr="00C2021D">
              <w:t>Состав размещаемой информации</w:t>
            </w:r>
          </w:p>
        </w:tc>
        <w:tc>
          <w:tcPr>
            <w:tcW w:w="4253" w:type="dxa"/>
            <w:shd w:val="clear" w:color="auto" w:fill="auto"/>
            <w:hideMark/>
          </w:tcPr>
          <w:p w:rsidR="00C2021D" w:rsidRPr="00C2021D" w:rsidRDefault="00C2021D" w:rsidP="00C2021D">
            <w:r w:rsidRPr="00C2021D">
              <w:t>Частота обновления информации</w:t>
            </w:r>
          </w:p>
        </w:tc>
      </w:tr>
      <w:tr w:rsidR="00C2021D" w:rsidRPr="00C2021D" w:rsidTr="00A52099">
        <w:trPr>
          <w:trHeight w:val="270"/>
        </w:trPr>
        <w:tc>
          <w:tcPr>
            <w:tcW w:w="4564" w:type="dxa"/>
            <w:shd w:val="clear" w:color="auto" w:fill="auto"/>
            <w:noWrap/>
            <w:hideMark/>
          </w:tcPr>
          <w:p w:rsidR="00C2021D" w:rsidRPr="00C2021D" w:rsidRDefault="00C2021D" w:rsidP="00C2021D">
            <w:r w:rsidRPr="00C2021D">
              <w:t>1</w:t>
            </w:r>
          </w:p>
        </w:tc>
        <w:tc>
          <w:tcPr>
            <w:tcW w:w="5812" w:type="dxa"/>
            <w:shd w:val="clear" w:color="auto" w:fill="auto"/>
            <w:noWrap/>
            <w:hideMark/>
          </w:tcPr>
          <w:p w:rsidR="00C2021D" w:rsidRPr="00C2021D" w:rsidRDefault="00C2021D" w:rsidP="00C2021D">
            <w:r w:rsidRPr="00C2021D">
              <w:t>2</w:t>
            </w:r>
          </w:p>
        </w:tc>
        <w:tc>
          <w:tcPr>
            <w:tcW w:w="4253" w:type="dxa"/>
            <w:shd w:val="clear" w:color="auto" w:fill="auto"/>
            <w:noWrap/>
            <w:hideMark/>
          </w:tcPr>
          <w:p w:rsidR="00C2021D" w:rsidRPr="00C2021D" w:rsidRDefault="00C2021D" w:rsidP="00C2021D">
            <w:r w:rsidRPr="00C2021D">
              <w:t>3</w:t>
            </w:r>
          </w:p>
        </w:tc>
      </w:tr>
      <w:tr w:rsidR="00C2021D" w:rsidRPr="00C2021D" w:rsidTr="00A52099">
        <w:trPr>
          <w:trHeight w:val="270"/>
        </w:trPr>
        <w:tc>
          <w:tcPr>
            <w:tcW w:w="4564" w:type="dxa"/>
            <w:shd w:val="clear" w:color="auto" w:fill="auto"/>
            <w:hideMark/>
          </w:tcPr>
          <w:p w:rsidR="00C2021D" w:rsidRPr="00C2021D" w:rsidRDefault="00C2021D" w:rsidP="00C2021D">
            <w:r w:rsidRPr="00C2021D">
              <w:t> </w:t>
            </w:r>
          </w:p>
        </w:tc>
        <w:tc>
          <w:tcPr>
            <w:tcW w:w="5812" w:type="dxa"/>
            <w:shd w:val="clear" w:color="auto" w:fill="auto"/>
            <w:hideMark/>
          </w:tcPr>
          <w:p w:rsidR="00C2021D" w:rsidRPr="00C2021D" w:rsidRDefault="00C2021D" w:rsidP="00C2021D">
            <w:r w:rsidRPr="00C2021D">
              <w:t> </w:t>
            </w:r>
          </w:p>
        </w:tc>
        <w:tc>
          <w:tcPr>
            <w:tcW w:w="4253" w:type="dxa"/>
            <w:shd w:val="clear" w:color="auto" w:fill="auto"/>
            <w:hideMark/>
          </w:tcPr>
          <w:p w:rsidR="00C2021D" w:rsidRPr="00C2021D" w:rsidRDefault="00C2021D" w:rsidP="00C2021D">
            <w:r w:rsidRPr="00C2021D">
              <w:t> </w:t>
            </w:r>
          </w:p>
        </w:tc>
      </w:tr>
      <w:tr w:rsidR="00C2021D" w:rsidRPr="00C2021D" w:rsidTr="00A52099">
        <w:trPr>
          <w:trHeight w:val="270"/>
        </w:trPr>
        <w:tc>
          <w:tcPr>
            <w:tcW w:w="4564" w:type="dxa"/>
            <w:shd w:val="clear" w:color="auto" w:fill="auto"/>
            <w:hideMark/>
          </w:tcPr>
          <w:p w:rsidR="00C2021D" w:rsidRPr="00C2021D" w:rsidRDefault="00C2021D" w:rsidP="00C2021D">
            <w:r w:rsidRPr="00C2021D">
              <w:t> </w:t>
            </w:r>
          </w:p>
        </w:tc>
        <w:tc>
          <w:tcPr>
            <w:tcW w:w="5812" w:type="dxa"/>
            <w:shd w:val="clear" w:color="auto" w:fill="auto"/>
            <w:hideMark/>
          </w:tcPr>
          <w:p w:rsidR="00C2021D" w:rsidRPr="00C2021D" w:rsidRDefault="00C2021D" w:rsidP="00C2021D">
            <w:r w:rsidRPr="00C2021D">
              <w:t> </w:t>
            </w:r>
          </w:p>
        </w:tc>
        <w:tc>
          <w:tcPr>
            <w:tcW w:w="4253" w:type="dxa"/>
            <w:shd w:val="clear" w:color="auto" w:fill="auto"/>
            <w:hideMark/>
          </w:tcPr>
          <w:p w:rsidR="00C2021D" w:rsidRPr="00C2021D" w:rsidRDefault="00C2021D" w:rsidP="00C2021D">
            <w:r w:rsidRPr="00C2021D">
              <w:t> </w:t>
            </w:r>
          </w:p>
        </w:tc>
      </w:tr>
      <w:tr w:rsidR="00C2021D" w:rsidRPr="00C2021D" w:rsidTr="00A52099">
        <w:trPr>
          <w:trHeight w:val="270"/>
        </w:trPr>
        <w:tc>
          <w:tcPr>
            <w:tcW w:w="4564" w:type="dxa"/>
            <w:shd w:val="clear" w:color="auto" w:fill="auto"/>
          </w:tcPr>
          <w:p w:rsidR="00C2021D" w:rsidRPr="00C2021D" w:rsidRDefault="00C2021D" w:rsidP="00C2021D"/>
        </w:tc>
        <w:tc>
          <w:tcPr>
            <w:tcW w:w="5812" w:type="dxa"/>
            <w:shd w:val="clear" w:color="auto" w:fill="auto"/>
          </w:tcPr>
          <w:p w:rsidR="00C2021D" w:rsidRPr="00C2021D" w:rsidRDefault="00C2021D" w:rsidP="00C2021D"/>
        </w:tc>
        <w:tc>
          <w:tcPr>
            <w:tcW w:w="4253" w:type="dxa"/>
            <w:shd w:val="clear" w:color="auto" w:fill="auto"/>
          </w:tcPr>
          <w:p w:rsidR="00C2021D" w:rsidRPr="00C2021D" w:rsidRDefault="00C2021D" w:rsidP="00C2021D"/>
        </w:tc>
      </w:tr>
    </w:tbl>
    <w:p w:rsidR="00C2021D" w:rsidRPr="00C2021D" w:rsidRDefault="00C2021D" w:rsidP="00C2021D">
      <w:pPr>
        <w:rPr>
          <w:sz w:val="28"/>
          <w:szCs w:val="28"/>
          <w:vertAlign w:val="superscript"/>
          <w:lang w:eastAsia="en-US"/>
        </w:rPr>
      </w:pPr>
      <w:r w:rsidRPr="00C2021D">
        <w:rPr>
          <w:sz w:val="28"/>
          <w:szCs w:val="28"/>
          <w:lang w:eastAsia="en-US"/>
        </w:rPr>
        <w:br w:type="page"/>
      </w:r>
      <w:r w:rsidRPr="00C2021D">
        <w:rPr>
          <w:sz w:val="28"/>
          <w:szCs w:val="28"/>
          <w:lang w:eastAsia="en-US"/>
        </w:rPr>
        <w:lastRenderedPageBreak/>
        <w:t xml:space="preserve">Часть 2. Сведения о </w:t>
      </w:r>
      <w:proofErr w:type="gramStart"/>
      <w:r w:rsidRPr="00C2021D">
        <w:rPr>
          <w:sz w:val="28"/>
          <w:szCs w:val="28"/>
          <w:lang w:eastAsia="en-US"/>
        </w:rPr>
        <w:t>выполняемых</w:t>
      </w:r>
      <w:proofErr w:type="gramEnd"/>
      <w:r w:rsidRPr="00C2021D">
        <w:rPr>
          <w:sz w:val="28"/>
          <w:szCs w:val="28"/>
          <w:lang w:eastAsia="en-US"/>
        </w:rPr>
        <w:t xml:space="preserve"> работах</w:t>
      </w:r>
      <w:r w:rsidRPr="00C2021D">
        <w:rPr>
          <w:sz w:val="28"/>
          <w:szCs w:val="28"/>
          <w:vertAlign w:val="superscript"/>
          <w:lang w:eastAsia="en-US"/>
        </w:rPr>
        <w:t>3</w:t>
      </w:r>
    </w:p>
    <w:p w:rsidR="00C2021D" w:rsidRPr="00C2021D" w:rsidRDefault="00C2021D" w:rsidP="00C2021D">
      <w:pPr>
        <w:rPr>
          <w:vertAlign w:val="superscript"/>
          <w:lang w:eastAsia="en-US"/>
        </w:rPr>
      </w:pPr>
    </w:p>
    <w:tbl>
      <w:tblPr>
        <w:tblW w:w="14616" w:type="dxa"/>
        <w:tblInd w:w="93" w:type="dxa"/>
        <w:tblLayout w:type="fixed"/>
        <w:tblLook w:val="04A0" w:firstRow="1" w:lastRow="0" w:firstColumn="1" w:lastColumn="0" w:noHBand="0" w:noVBand="1"/>
      </w:tblPr>
      <w:tblGrid>
        <w:gridCol w:w="5260"/>
        <w:gridCol w:w="1276"/>
        <w:gridCol w:w="3827"/>
        <w:gridCol w:w="2835"/>
        <w:gridCol w:w="1418"/>
      </w:tblGrid>
      <w:tr w:rsidR="00C2021D" w:rsidRPr="00C2021D" w:rsidTr="00A52099">
        <w:trPr>
          <w:trHeight w:val="86"/>
        </w:trPr>
        <w:tc>
          <w:tcPr>
            <w:tcW w:w="5260" w:type="dxa"/>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1. Наименование работы</w:t>
            </w:r>
          </w:p>
        </w:tc>
        <w:tc>
          <w:tcPr>
            <w:tcW w:w="5103" w:type="dxa"/>
            <w:gridSpan w:val="2"/>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Уникальный номер</w:t>
            </w:r>
          </w:p>
        </w:tc>
        <w:tc>
          <w:tcPr>
            <w:tcW w:w="1418" w:type="dxa"/>
            <w:tcBorders>
              <w:top w:val="single" w:sz="4" w:space="0" w:color="auto"/>
              <w:left w:val="single" w:sz="4" w:space="0" w:color="auto"/>
              <w:bottom w:val="nil"/>
              <w:right w:val="single" w:sz="4" w:space="0" w:color="auto"/>
            </w:tcBorders>
            <w:shd w:val="clear" w:color="auto" w:fill="auto"/>
            <w:vAlign w:val="bottom"/>
          </w:tcPr>
          <w:p w:rsidR="00C2021D" w:rsidRPr="00C2021D" w:rsidRDefault="00C2021D" w:rsidP="00C2021D"/>
        </w:tc>
      </w:tr>
      <w:tr w:rsidR="00C2021D" w:rsidRPr="00C2021D" w:rsidTr="00A52099">
        <w:trPr>
          <w:trHeight w:val="80"/>
        </w:trPr>
        <w:tc>
          <w:tcPr>
            <w:tcW w:w="10363" w:type="dxa"/>
            <w:gridSpan w:val="3"/>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по базовому</w:t>
            </w:r>
          </w:p>
        </w:tc>
        <w:tc>
          <w:tcPr>
            <w:tcW w:w="1418" w:type="dxa"/>
            <w:tcBorders>
              <w:top w:val="nil"/>
              <w:left w:val="single" w:sz="4" w:space="0" w:color="auto"/>
              <w:bottom w:val="nil"/>
              <w:right w:val="single" w:sz="4" w:space="0" w:color="auto"/>
            </w:tcBorders>
            <w:shd w:val="clear" w:color="auto" w:fill="auto"/>
            <w:vAlign w:val="bottom"/>
          </w:tcPr>
          <w:p w:rsidR="00C2021D" w:rsidRPr="00C2021D" w:rsidRDefault="00C2021D" w:rsidP="00C2021D"/>
        </w:tc>
      </w:tr>
      <w:tr w:rsidR="00C2021D" w:rsidRPr="00C2021D" w:rsidTr="00A52099">
        <w:trPr>
          <w:trHeight w:val="70"/>
        </w:trPr>
        <w:tc>
          <w:tcPr>
            <w:tcW w:w="6536" w:type="dxa"/>
            <w:gridSpan w:val="2"/>
            <w:tcBorders>
              <w:top w:val="single" w:sz="4" w:space="0" w:color="auto"/>
              <w:left w:val="nil"/>
              <w:bottom w:val="nil"/>
              <w:right w:val="nil"/>
            </w:tcBorders>
            <w:shd w:val="clear" w:color="auto" w:fill="auto"/>
            <w:noWrap/>
            <w:vAlign w:val="center"/>
            <w:hideMark/>
          </w:tcPr>
          <w:p w:rsidR="00C2021D" w:rsidRPr="00C2021D" w:rsidRDefault="00C2021D" w:rsidP="00C2021D">
            <w:r w:rsidRPr="00C2021D">
              <w:rPr>
                <w:sz w:val="28"/>
                <w:szCs w:val="28"/>
              </w:rPr>
              <w:t>2. Категории потребителей работы</w:t>
            </w:r>
          </w:p>
        </w:tc>
        <w:tc>
          <w:tcPr>
            <w:tcW w:w="3827" w:type="dxa"/>
            <w:tcBorders>
              <w:top w:val="nil"/>
              <w:left w:val="nil"/>
              <w:bottom w:val="single" w:sz="4" w:space="0" w:color="auto"/>
              <w:right w:val="nil"/>
            </w:tcBorders>
            <w:shd w:val="clear" w:color="auto" w:fill="auto"/>
            <w:noWrap/>
            <w:vAlign w:val="center"/>
            <w:hideMark/>
          </w:tcPr>
          <w:p w:rsidR="00C2021D" w:rsidRPr="00C2021D" w:rsidRDefault="00C2021D" w:rsidP="00C2021D">
            <w:r w:rsidRPr="00C2021D">
              <w:t> </w:t>
            </w:r>
          </w:p>
        </w:tc>
        <w:tc>
          <w:tcPr>
            <w:tcW w:w="2835" w:type="dxa"/>
            <w:tcBorders>
              <w:top w:val="nil"/>
              <w:left w:val="nil"/>
              <w:bottom w:val="nil"/>
              <w:right w:val="single" w:sz="4" w:space="0" w:color="auto"/>
            </w:tcBorders>
            <w:shd w:val="clear" w:color="auto" w:fill="auto"/>
            <w:noWrap/>
            <w:vAlign w:val="bottom"/>
            <w:hideMark/>
          </w:tcPr>
          <w:p w:rsidR="00C2021D" w:rsidRPr="00C2021D" w:rsidRDefault="00C2021D" w:rsidP="00C2021D">
            <w:r w:rsidRPr="00C2021D">
              <w:t xml:space="preserve">(отраслевому) перечню </w:t>
            </w:r>
          </w:p>
        </w:tc>
        <w:tc>
          <w:tcPr>
            <w:tcW w:w="1418" w:type="dxa"/>
            <w:tcBorders>
              <w:top w:val="nil"/>
              <w:left w:val="single" w:sz="4" w:space="0" w:color="auto"/>
              <w:bottom w:val="single" w:sz="4" w:space="0" w:color="auto"/>
              <w:right w:val="single" w:sz="4" w:space="0" w:color="auto"/>
            </w:tcBorders>
            <w:shd w:val="clear" w:color="auto" w:fill="auto"/>
            <w:vAlign w:val="bottom"/>
          </w:tcPr>
          <w:p w:rsidR="00C2021D" w:rsidRPr="00C2021D" w:rsidRDefault="00C2021D" w:rsidP="00C2021D"/>
        </w:tc>
      </w:tr>
      <w:tr w:rsidR="00C2021D" w:rsidRPr="00C2021D" w:rsidTr="00A52099">
        <w:trPr>
          <w:trHeight w:val="70"/>
        </w:trPr>
        <w:tc>
          <w:tcPr>
            <w:tcW w:w="10363" w:type="dxa"/>
            <w:gridSpan w:val="3"/>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70"/>
        </w:trPr>
        <w:tc>
          <w:tcPr>
            <w:tcW w:w="10363" w:type="dxa"/>
            <w:gridSpan w:val="3"/>
            <w:tcBorders>
              <w:top w:val="nil"/>
              <w:left w:val="nil"/>
              <w:bottom w:val="single" w:sz="4" w:space="0" w:color="auto"/>
              <w:right w:val="nil"/>
            </w:tcBorders>
            <w:shd w:val="clear" w:color="auto" w:fill="auto"/>
            <w:noWrap/>
            <w:vAlign w:val="bottom"/>
            <w:hideMark/>
          </w:tcPr>
          <w:p w:rsidR="00C2021D" w:rsidRPr="00C2021D" w:rsidRDefault="00C2021D" w:rsidP="00C2021D">
            <w:r w:rsidRPr="00C2021D">
              <w:t> </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70"/>
        </w:trPr>
        <w:tc>
          <w:tcPr>
            <w:tcW w:w="14616" w:type="dxa"/>
            <w:gridSpan w:val="5"/>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80"/>
        </w:trPr>
        <w:tc>
          <w:tcPr>
            <w:tcW w:w="10363" w:type="dxa"/>
            <w:gridSpan w:val="3"/>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3. Показатели, характеризующие объем и (или) качество работы:</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r w:rsidR="00C2021D" w:rsidRPr="00C2021D" w:rsidTr="00A52099">
        <w:trPr>
          <w:trHeight w:val="80"/>
        </w:trPr>
        <w:tc>
          <w:tcPr>
            <w:tcW w:w="10363" w:type="dxa"/>
            <w:gridSpan w:val="3"/>
            <w:tcBorders>
              <w:top w:val="nil"/>
              <w:left w:val="nil"/>
              <w:bottom w:val="nil"/>
              <w:right w:val="nil"/>
            </w:tcBorders>
            <w:shd w:val="clear" w:color="auto" w:fill="auto"/>
            <w:noWrap/>
            <w:vAlign w:val="bottom"/>
            <w:hideMark/>
          </w:tcPr>
          <w:p w:rsidR="00C2021D" w:rsidRPr="00C2021D" w:rsidRDefault="00C2021D" w:rsidP="00C2021D">
            <w:pPr>
              <w:rPr>
                <w:sz w:val="28"/>
                <w:szCs w:val="28"/>
              </w:rPr>
            </w:pPr>
            <w:r w:rsidRPr="00C2021D">
              <w:rPr>
                <w:sz w:val="28"/>
                <w:szCs w:val="28"/>
              </w:rPr>
              <w:t>3.1. Показатели, характеризующие качество работы</w:t>
            </w:r>
            <w:proofErr w:type="gramStart"/>
            <w:r w:rsidRPr="00C2021D">
              <w:rPr>
                <w:sz w:val="28"/>
                <w:szCs w:val="28"/>
                <w:vertAlign w:val="superscript"/>
              </w:rPr>
              <w:t>4</w:t>
            </w:r>
            <w:proofErr w:type="gramEnd"/>
            <w:r w:rsidRPr="00C2021D">
              <w:rPr>
                <w:sz w:val="28"/>
                <w:szCs w:val="28"/>
              </w:rPr>
              <w:t>:</w:t>
            </w:r>
          </w:p>
        </w:tc>
        <w:tc>
          <w:tcPr>
            <w:tcW w:w="4253" w:type="dxa"/>
            <w:gridSpan w:val="2"/>
            <w:tcBorders>
              <w:top w:val="nil"/>
              <w:left w:val="nil"/>
              <w:bottom w:val="nil"/>
              <w:right w:val="nil"/>
            </w:tcBorders>
            <w:shd w:val="clear" w:color="auto" w:fill="auto"/>
            <w:noWrap/>
            <w:vAlign w:val="bottom"/>
            <w:hideMark/>
          </w:tcPr>
          <w:p w:rsidR="00C2021D" w:rsidRPr="00C2021D" w:rsidRDefault="00C2021D" w:rsidP="00C2021D"/>
        </w:tc>
      </w:tr>
    </w:tbl>
    <w:p w:rsidR="00C2021D" w:rsidRPr="00C2021D" w:rsidRDefault="00C2021D" w:rsidP="00C2021D">
      <w:pPr>
        <w:rPr>
          <w:lang w:eastAsia="en-US"/>
        </w:rPr>
      </w:pPr>
    </w:p>
    <w:tbl>
      <w:tblPr>
        <w:tblW w:w="1485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1310"/>
        <w:gridCol w:w="1276"/>
        <w:gridCol w:w="1356"/>
        <w:gridCol w:w="1417"/>
        <w:gridCol w:w="1385"/>
        <w:gridCol w:w="1275"/>
        <w:gridCol w:w="1276"/>
        <w:gridCol w:w="851"/>
        <w:gridCol w:w="1276"/>
        <w:gridCol w:w="1134"/>
        <w:gridCol w:w="1134"/>
      </w:tblGrid>
      <w:tr w:rsidR="00C2021D" w:rsidRPr="00C2021D" w:rsidTr="00A52099">
        <w:trPr>
          <w:trHeight w:val="88"/>
        </w:trPr>
        <w:tc>
          <w:tcPr>
            <w:tcW w:w="1162" w:type="dxa"/>
            <w:vMerge w:val="restart"/>
            <w:shd w:val="clear" w:color="auto" w:fill="auto"/>
          </w:tcPr>
          <w:p w:rsidR="00C2021D" w:rsidRPr="00C2021D" w:rsidRDefault="00C2021D" w:rsidP="00C2021D">
            <w:pPr>
              <w:rPr>
                <w:spacing w:val="-6"/>
                <w:sz w:val="20"/>
                <w:szCs w:val="20"/>
                <w:lang w:eastAsia="en-US"/>
              </w:rPr>
            </w:pPr>
            <w:r w:rsidRPr="00C2021D">
              <w:rPr>
                <w:spacing w:val="-6"/>
                <w:sz w:val="20"/>
                <w:szCs w:val="20"/>
              </w:rPr>
              <w:t>Уникальный номер реестровой записи</w:t>
            </w:r>
          </w:p>
        </w:tc>
        <w:tc>
          <w:tcPr>
            <w:tcW w:w="3942" w:type="dxa"/>
            <w:gridSpan w:val="3"/>
            <w:shd w:val="clear" w:color="auto" w:fill="auto"/>
          </w:tcPr>
          <w:p w:rsidR="00C2021D" w:rsidRPr="00C2021D" w:rsidRDefault="00C2021D" w:rsidP="00C2021D">
            <w:pPr>
              <w:rPr>
                <w:spacing w:val="-6"/>
                <w:sz w:val="20"/>
                <w:szCs w:val="20"/>
                <w:lang w:eastAsia="en-US"/>
              </w:rPr>
            </w:pPr>
            <w:r w:rsidRPr="00C2021D">
              <w:rPr>
                <w:spacing w:val="-6"/>
                <w:sz w:val="20"/>
                <w:szCs w:val="20"/>
              </w:rPr>
              <w:t>Показатель, характеризующий содержание работы (по справочникам)</w:t>
            </w:r>
          </w:p>
        </w:tc>
        <w:tc>
          <w:tcPr>
            <w:tcW w:w="2802" w:type="dxa"/>
            <w:gridSpan w:val="2"/>
            <w:shd w:val="clear" w:color="auto" w:fill="auto"/>
          </w:tcPr>
          <w:p w:rsidR="00C2021D" w:rsidRPr="00C2021D" w:rsidRDefault="00C2021D" w:rsidP="00C2021D">
            <w:pPr>
              <w:rPr>
                <w:spacing w:val="-6"/>
                <w:sz w:val="20"/>
                <w:szCs w:val="20"/>
              </w:rPr>
            </w:pPr>
            <w:r w:rsidRPr="00C2021D">
              <w:rPr>
                <w:spacing w:val="-6"/>
                <w:sz w:val="20"/>
                <w:szCs w:val="20"/>
              </w:rPr>
              <w:t>Показатель, характеризующий условия (формы) выполнения</w:t>
            </w:r>
          </w:p>
          <w:p w:rsidR="00C2021D" w:rsidRPr="00C2021D" w:rsidRDefault="00C2021D" w:rsidP="00C2021D">
            <w:pPr>
              <w:rPr>
                <w:spacing w:val="-6"/>
                <w:sz w:val="20"/>
                <w:szCs w:val="20"/>
                <w:lang w:eastAsia="en-US"/>
              </w:rPr>
            </w:pPr>
            <w:r w:rsidRPr="00C2021D">
              <w:rPr>
                <w:spacing w:val="-6"/>
                <w:sz w:val="20"/>
                <w:szCs w:val="20"/>
              </w:rPr>
              <w:t>работы (по справочникам)</w:t>
            </w:r>
          </w:p>
        </w:tc>
        <w:tc>
          <w:tcPr>
            <w:tcW w:w="3402" w:type="dxa"/>
            <w:gridSpan w:val="3"/>
            <w:shd w:val="clear" w:color="auto" w:fill="auto"/>
          </w:tcPr>
          <w:p w:rsidR="00C2021D" w:rsidRPr="00C2021D" w:rsidRDefault="00C2021D" w:rsidP="00C2021D">
            <w:pPr>
              <w:rPr>
                <w:spacing w:val="-6"/>
                <w:sz w:val="20"/>
                <w:szCs w:val="20"/>
              </w:rPr>
            </w:pPr>
            <w:r w:rsidRPr="00C2021D">
              <w:rPr>
                <w:spacing w:val="-6"/>
                <w:sz w:val="20"/>
                <w:szCs w:val="20"/>
              </w:rPr>
              <w:t>Показатель качества</w:t>
            </w:r>
          </w:p>
          <w:p w:rsidR="00C2021D" w:rsidRPr="00C2021D" w:rsidRDefault="00C2021D" w:rsidP="00C2021D">
            <w:pPr>
              <w:rPr>
                <w:spacing w:val="-6"/>
                <w:sz w:val="20"/>
                <w:szCs w:val="20"/>
                <w:lang w:eastAsia="en-US"/>
              </w:rPr>
            </w:pPr>
            <w:r w:rsidRPr="00C2021D">
              <w:rPr>
                <w:spacing w:val="-6"/>
                <w:sz w:val="20"/>
                <w:szCs w:val="20"/>
              </w:rPr>
              <w:t>работы</w:t>
            </w:r>
          </w:p>
        </w:tc>
        <w:tc>
          <w:tcPr>
            <w:tcW w:w="3544" w:type="dxa"/>
            <w:gridSpan w:val="3"/>
            <w:shd w:val="clear" w:color="auto" w:fill="auto"/>
          </w:tcPr>
          <w:p w:rsidR="00C2021D" w:rsidRPr="00C2021D" w:rsidRDefault="00C2021D" w:rsidP="00C2021D">
            <w:pPr>
              <w:rPr>
                <w:spacing w:val="-6"/>
                <w:sz w:val="20"/>
                <w:szCs w:val="20"/>
                <w:lang w:eastAsia="en-US"/>
              </w:rPr>
            </w:pPr>
            <w:r w:rsidRPr="00C2021D">
              <w:rPr>
                <w:spacing w:val="-6"/>
                <w:sz w:val="20"/>
                <w:szCs w:val="20"/>
              </w:rPr>
              <w:t xml:space="preserve">Значение показателя качества </w:t>
            </w:r>
            <w:r w:rsidRPr="00C2021D">
              <w:rPr>
                <w:spacing w:val="-6"/>
                <w:sz w:val="20"/>
                <w:szCs w:val="20"/>
              </w:rPr>
              <w:br/>
              <w:t>работы</w:t>
            </w:r>
          </w:p>
        </w:tc>
      </w:tr>
      <w:tr w:rsidR="00C2021D" w:rsidRPr="00C2021D" w:rsidTr="00A52099">
        <w:tc>
          <w:tcPr>
            <w:tcW w:w="1162" w:type="dxa"/>
            <w:vMerge/>
            <w:shd w:val="clear" w:color="auto" w:fill="auto"/>
          </w:tcPr>
          <w:p w:rsidR="00C2021D" w:rsidRPr="00C2021D" w:rsidRDefault="00C2021D" w:rsidP="00C2021D">
            <w:pPr>
              <w:rPr>
                <w:spacing w:val="-6"/>
                <w:sz w:val="20"/>
                <w:szCs w:val="20"/>
                <w:lang w:eastAsia="en-US"/>
              </w:rPr>
            </w:pPr>
          </w:p>
        </w:tc>
        <w:tc>
          <w:tcPr>
            <w:tcW w:w="1310"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276"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356"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417"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385"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1275" w:type="dxa"/>
            <w:vMerge w:val="restart"/>
            <w:shd w:val="clear" w:color="auto" w:fill="auto"/>
          </w:tcPr>
          <w:p w:rsidR="00C2021D" w:rsidRPr="00C2021D" w:rsidRDefault="00C2021D" w:rsidP="00C2021D">
            <w:pPr>
              <w:rPr>
                <w:spacing w:val="-6"/>
                <w:sz w:val="20"/>
                <w:szCs w:val="20"/>
              </w:rPr>
            </w:pPr>
            <w:r w:rsidRPr="00C2021D">
              <w:rPr>
                <w:spacing w:val="-6"/>
                <w:sz w:val="20"/>
                <w:szCs w:val="20"/>
              </w:rPr>
              <w:t>____________</w:t>
            </w:r>
          </w:p>
          <w:p w:rsidR="00C2021D" w:rsidRPr="00C2021D" w:rsidRDefault="00C2021D" w:rsidP="00C2021D">
            <w:pPr>
              <w:rPr>
                <w:spacing w:val="-6"/>
                <w:sz w:val="20"/>
                <w:szCs w:val="20"/>
                <w:lang w:eastAsia="en-US"/>
              </w:rPr>
            </w:pPr>
            <w:r w:rsidRPr="00C2021D">
              <w:rPr>
                <w:spacing w:val="-6"/>
                <w:sz w:val="20"/>
                <w:szCs w:val="20"/>
              </w:rPr>
              <w:t>(наименование показателя)</w:t>
            </w:r>
          </w:p>
        </w:tc>
        <w:tc>
          <w:tcPr>
            <w:tcW w:w="2127" w:type="dxa"/>
            <w:gridSpan w:val="2"/>
            <w:shd w:val="clear" w:color="auto" w:fill="auto"/>
          </w:tcPr>
          <w:p w:rsidR="00C2021D" w:rsidRPr="00C2021D" w:rsidRDefault="00C2021D" w:rsidP="00C2021D">
            <w:pPr>
              <w:rPr>
                <w:spacing w:val="-6"/>
                <w:sz w:val="20"/>
                <w:szCs w:val="20"/>
                <w:lang w:eastAsia="en-US"/>
              </w:rPr>
            </w:pPr>
            <w:r w:rsidRPr="00C2021D">
              <w:rPr>
                <w:spacing w:val="-6"/>
                <w:sz w:val="20"/>
                <w:szCs w:val="20"/>
              </w:rPr>
              <w:t xml:space="preserve">единица измерения </w:t>
            </w:r>
            <w:r w:rsidRPr="00C2021D">
              <w:rPr>
                <w:spacing w:val="-6"/>
                <w:sz w:val="20"/>
                <w:szCs w:val="20"/>
              </w:rPr>
              <w:br/>
              <w:t>по ОКЕИ</w:t>
            </w:r>
          </w:p>
        </w:tc>
        <w:tc>
          <w:tcPr>
            <w:tcW w:w="1276"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(очередной финансовый год)</w:t>
            </w:r>
          </w:p>
        </w:tc>
        <w:tc>
          <w:tcPr>
            <w:tcW w:w="1134"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(1-й год планового периода)</w:t>
            </w:r>
          </w:p>
        </w:tc>
        <w:tc>
          <w:tcPr>
            <w:tcW w:w="1134" w:type="dxa"/>
            <w:vMerge w:val="restart"/>
            <w:shd w:val="clear" w:color="auto" w:fill="auto"/>
          </w:tcPr>
          <w:p w:rsidR="00C2021D" w:rsidRPr="00C2021D" w:rsidRDefault="00C2021D" w:rsidP="00C2021D">
            <w:pPr>
              <w:rPr>
                <w:spacing w:val="-6"/>
                <w:sz w:val="20"/>
                <w:szCs w:val="20"/>
              </w:rPr>
            </w:pPr>
            <w:r w:rsidRPr="00C2021D">
              <w:rPr>
                <w:spacing w:val="-6"/>
                <w:sz w:val="20"/>
                <w:szCs w:val="20"/>
              </w:rPr>
              <w:t>20__ год</w:t>
            </w:r>
          </w:p>
          <w:p w:rsidR="00C2021D" w:rsidRPr="00C2021D" w:rsidRDefault="00C2021D" w:rsidP="00C2021D">
            <w:pPr>
              <w:rPr>
                <w:spacing w:val="-6"/>
                <w:sz w:val="20"/>
                <w:szCs w:val="20"/>
                <w:lang w:eastAsia="en-US"/>
              </w:rPr>
            </w:pPr>
            <w:r w:rsidRPr="00C2021D">
              <w:rPr>
                <w:spacing w:val="-6"/>
                <w:sz w:val="20"/>
                <w:szCs w:val="20"/>
              </w:rPr>
              <w:t>(2-й год планового периода)</w:t>
            </w:r>
          </w:p>
        </w:tc>
      </w:tr>
      <w:tr w:rsidR="00C2021D" w:rsidRPr="00C2021D" w:rsidTr="00A52099">
        <w:tc>
          <w:tcPr>
            <w:tcW w:w="1162" w:type="dxa"/>
            <w:vMerge/>
            <w:shd w:val="clear" w:color="auto" w:fill="auto"/>
          </w:tcPr>
          <w:p w:rsidR="00C2021D" w:rsidRPr="00C2021D" w:rsidRDefault="00C2021D" w:rsidP="00C2021D">
            <w:pPr>
              <w:rPr>
                <w:spacing w:val="-6"/>
                <w:sz w:val="20"/>
                <w:szCs w:val="20"/>
                <w:lang w:eastAsia="en-US"/>
              </w:rPr>
            </w:pPr>
          </w:p>
        </w:tc>
        <w:tc>
          <w:tcPr>
            <w:tcW w:w="1310" w:type="dxa"/>
            <w:vMerge/>
            <w:shd w:val="clear" w:color="auto" w:fill="auto"/>
          </w:tcPr>
          <w:p w:rsidR="00C2021D" w:rsidRPr="00C2021D" w:rsidRDefault="00C2021D" w:rsidP="00C2021D">
            <w:pPr>
              <w:rPr>
                <w:spacing w:val="-6"/>
                <w:sz w:val="20"/>
                <w:szCs w:val="20"/>
                <w:lang w:eastAsia="en-US"/>
              </w:rPr>
            </w:pPr>
          </w:p>
        </w:tc>
        <w:tc>
          <w:tcPr>
            <w:tcW w:w="1276" w:type="dxa"/>
            <w:vMerge/>
            <w:shd w:val="clear" w:color="auto" w:fill="auto"/>
          </w:tcPr>
          <w:p w:rsidR="00C2021D" w:rsidRPr="00C2021D" w:rsidRDefault="00C2021D" w:rsidP="00C2021D">
            <w:pPr>
              <w:rPr>
                <w:spacing w:val="-6"/>
                <w:sz w:val="20"/>
                <w:szCs w:val="20"/>
                <w:lang w:eastAsia="en-US"/>
              </w:rPr>
            </w:pPr>
          </w:p>
        </w:tc>
        <w:tc>
          <w:tcPr>
            <w:tcW w:w="1356" w:type="dxa"/>
            <w:vMerge/>
            <w:shd w:val="clear" w:color="auto" w:fill="auto"/>
          </w:tcPr>
          <w:p w:rsidR="00C2021D" w:rsidRPr="00C2021D" w:rsidRDefault="00C2021D" w:rsidP="00C2021D">
            <w:pPr>
              <w:rPr>
                <w:spacing w:val="-6"/>
                <w:sz w:val="20"/>
                <w:szCs w:val="20"/>
                <w:lang w:eastAsia="en-US"/>
              </w:rPr>
            </w:pPr>
          </w:p>
        </w:tc>
        <w:tc>
          <w:tcPr>
            <w:tcW w:w="1417" w:type="dxa"/>
            <w:vMerge/>
            <w:shd w:val="clear" w:color="auto" w:fill="auto"/>
          </w:tcPr>
          <w:p w:rsidR="00C2021D" w:rsidRPr="00C2021D" w:rsidRDefault="00C2021D" w:rsidP="00C2021D">
            <w:pPr>
              <w:rPr>
                <w:spacing w:val="-6"/>
                <w:sz w:val="20"/>
                <w:szCs w:val="20"/>
                <w:lang w:eastAsia="en-US"/>
              </w:rPr>
            </w:pPr>
          </w:p>
        </w:tc>
        <w:tc>
          <w:tcPr>
            <w:tcW w:w="1385" w:type="dxa"/>
            <w:vMerge/>
            <w:shd w:val="clear" w:color="auto" w:fill="auto"/>
          </w:tcPr>
          <w:p w:rsidR="00C2021D" w:rsidRPr="00C2021D" w:rsidRDefault="00C2021D" w:rsidP="00C2021D">
            <w:pPr>
              <w:rPr>
                <w:spacing w:val="-6"/>
                <w:sz w:val="20"/>
                <w:szCs w:val="20"/>
                <w:lang w:eastAsia="en-US"/>
              </w:rPr>
            </w:pPr>
          </w:p>
        </w:tc>
        <w:tc>
          <w:tcPr>
            <w:tcW w:w="1275" w:type="dxa"/>
            <w:vMerge/>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наименование</w:t>
            </w:r>
          </w:p>
        </w:tc>
        <w:tc>
          <w:tcPr>
            <w:tcW w:w="851"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код</w:t>
            </w:r>
          </w:p>
        </w:tc>
        <w:tc>
          <w:tcPr>
            <w:tcW w:w="1276" w:type="dxa"/>
            <w:vMerge/>
            <w:shd w:val="clear" w:color="auto" w:fill="auto"/>
          </w:tcPr>
          <w:p w:rsidR="00C2021D" w:rsidRPr="00C2021D" w:rsidRDefault="00C2021D" w:rsidP="00C2021D">
            <w:pPr>
              <w:rPr>
                <w:spacing w:val="-6"/>
                <w:sz w:val="20"/>
                <w:szCs w:val="20"/>
                <w:lang w:eastAsia="en-US"/>
              </w:rPr>
            </w:pPr>
          </w:p>
        </w:tc>
        <w:tc>
          <w:tcPr>
            <w:tcW w:w="1134" w:type="dxa"/>
            <w:vMerge/>
            <w:shd w:val="clear" w:color="auto" w:fill="auto"/>
          </w:tcPr>
          <w:p w:rsidR="00C2021D" w:rsidRPr="00C2021D" w:rsidRDefault="00C2021D" w:rsidP="00C2021D">
            <w:pPr>
              <w:rPr>
                <w:spacing w:val="-6"/>
                <w:sz w:val="20"/>
                <w:szCs w:val="20"/>
                <w:lang w:eastAsia="en-US"/>
              </w:rPr>
            </w:pPr>
          </w:p>
        </w:tc>
        <w:tc>
          <w:tcPr>
            <w:tcW w:w="1134" w:type="dxa"/>
            <w:vMerge/>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w:t>
            </w:r>
          </w:p>
        </w:tc>
        <w:tc>
          <w:tcPr>
            <w:tcW w:w="1310"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2</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3</w:t>
            </w:r>
          </w:p>
        </w:tc>
        <w:tc>
          <w:tcPr>
            <w:tcW w:w="135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4</w:t>
            </w:r>
          </w:p>
        </w:tc>
        <w:tc>
          <w:tcPr>
            <w:tcW w:w="1417"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5</w:t>
            </w:r>
          </w:p>
        </w:tc>
        <w:tc>
          <w:tcPr>
            <w:tcW w:w="1385"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6</w:t>
            </w:r>
          </w:p>
        </w:tc>
        <w:tc>
          <w:tcPr>
            <w:tcW w:w="1275"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7</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8</w:t>
            </w:r>
          </w:p>
        </w:tc>
        <w:tc>
          <w:tcPr>
            <w:tcW w:w="851"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9</w:t>
            </w:r>
          </w:p>
        </w:tc>
        <w:tc>
          <w:tcPr>
            <w:tcW w:w="1276"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10</w:t>
            </w:r>
          </w:p>
        </w:tc>
        <w:tc>
          <w:tcPr>
            <w:tcW w:w="1134"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11</w:t>
            </w:r>
          </w:p>
        </w:tc>
        <w:tc>
          <w:tcPr>
            <w:tcW w:w="1134" w:type="dxa"/>
            <w:shd w:val="clear" w:color="auto" w:fill="auto"/>
          </w:tcPr>
          <w:p w:rsidR="00C2021D" w:rsidRPr="00C2021D" w:rsidRDefault="00C2021D" w:rsidP="00C2021D">
            <w:pPr>
              <w:rPr>
                <w:spacing w:val="-6"/>
                <w:sz w:val="20"/>
                <w:szCs w:val="20"/>
                <w:lang w:eastAsia="en-US"/>
              </w:rPr>
            </w:pPr>
            <w:r w:rsidRPr="00C2021D">
              <w:rPr>
                <w:spacing w:val="-6"/>
                <w:sz w:val="20"/>
                <w:szCs w:val="20"/>
                <w:lang w:eastAsia="en-US"/>
              </w:rPr>
              <w:t>12</w:t>
            </w: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r w:rsidR="00C2021D" w:rsidRPr="00C2021D" w:rsidTr="00A52099">
        <w:tc>
          <w:tcPr>
            <w:tcW w:w="1162" w:type="dxa"/>
            <w:shd w:val="clear" w:color="auto" w:fill="auto"/>
          </w:tcPr>
          <w:p w:rsidR="00C2021D" w:rsidRPr="00C2021D" w:rsidRDefault="00C2021D" w:rsidP="00C2021D">
            <w:pPr>
              <w:rPr>
                <w:spacing w:val="-6"/>
                <w:sz w:val="20"/>
                <w:szCs w:val="20"/>
                <w:lang w:eastAsia="en-US"/>
              </w:rPr>
            </w:pPr>
          </w:p>
        </w:tc>
        <w:tc>
          <w:tcPr>
            <w:tcW w:w="1310"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356" w:type="dxa"/>
            <w:shd w:val="clear" w:color="auto" w:fill="auto"/>
          </w:tcPr>
          <w:p w:rsidR="00C2021D" w:rsidRPr="00C2021D" w:rsidRDefault="00C2021D" w:rsidP="00C2021D">
            <w:pPr>
              <w:rPr>
                <w:spacing w:val="-6"/>
                <w:sz w:val="20"/>
                <w:szCs w:val="20"/>
                <w:lang w:eastAsia="en-US"/>
              </w:rPr>
            </w:pPr>
          </w:p>
        </w:tc>
        <w:tc>
          <w:tcPr>
            <w:tcW w:w="1417" w:type="dxa"/>
            <w:shd w:val="clear" w:color="auto" w:fill="auto"/>
          </w:tcPr>
          <w:p w:rsidR="00C2021D" w:rsidRPr="00C2021D" w:rsidRDefault="00C2021D" w:rsidP="00C2021D">
            <w:pPr>
              <w:rPr>
                <w:spacing w:val="-6"/>
                <w:sz w:val="20"/>
                <w:szCs w:val="20"/>
                <w:lang w:eastAsia="en-US"/>
              </w:rPr>
            </w:pPr>
          </w:p>
        </w:tc>
        <w:tc>
          <w:tcPr>
            <w:tcW w:w="1385" w:type="dxa"/>
            <w:shd w:val="clear" w:color="auto" w:fill="auto"/>
          </w:tcPr>
          <w:p w:rsidR="00C2021D" w:rsidRPr="00C2021D" w:rsidRDefault="00C2021D" w:rsidP="00C2021D">
            <w:pPr>
              <w:rPr>
                <w:spacing w:val="-6"/>
                <w:sz w:val="20"/>
                <w:szCs w:val="20"/>
                <w:lang w:eastAsia="en-US"/>
              </w:rPr>
            </w:pPr>
          </w:p>
        </w:tc>
        <w:tc>
          <w:tcPr>
            <w:tcW w:w="1275"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851" w:type="dxa"/>
            <w:shd w:val="clear" w:color="auto" w:fill="auto"/>
          </w:tcPr>
          <w:p w:rsidR="00C2021D" w:rsidRPr="00C2021D" w:rsidRDefault="00C2021D" w:rsidP="00C2021D">
            <w:pPr>
              <w:rPr>
                <w:spacing w:val="-6"/>
                <w:sz w:val="20"/>
                <w:szCs w:val="20"/>
                <w:lang w:eastAsia="en-US"/>
              </w:rPr>
            </w:pPr>
          </w:p>
        </w:tc>
        <w:tc>
          <w:tcPr>
            <w:tcW w:w="1276"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c>
          <w:tcPr>
            <w:tcW w:w="1134" w:type="dxa"/>
            <w:shd w:val="clear" w:color="auto" w:fill="auto"/>
          </w:tcPr>
          <w:p w:rsidR="00C2021D" w:rsidRPr="00C2021D" w:rsidRDefault="00C2021D" w:rsidP="00C2021D">
            <w:pPr>
              <w:rPr>
                <w:spacing w:val="-6"/>
                <w:sz w:val="20"/>
                <w:szCs w:val="20"/>
                <w:lang w:eastAsia="en-US"/>
              </w:rPr>
            </w:pPr>
          </w:p>
        </w:tc>
      </w:tr>
    </w:tbl>
    <w:p w:rsidR="00C2021D" w:rsidRPr="00C2021D" w:rsidRDefault="00C2021D" w:rsidP="00C2021D">
      <w:pPr>
        <w:rPr>
          <w:sz w:val="16"/>
          <w:szCs w:val="16"/>
          <w:lang w:eastAsia="en-US"/>
        </w:rPr>
      </w:pPr>
    </w:p>
    <w:p w:rsidR="00C2021D" w:rsidRPr="00C2021D" w:rsidRDefault="00C2021D" w:rsidP="00C2021D">
      <w:pPr>
        <w:rPr>
          <w:sz w:val="28"/>
          <w:szCs w:val="28"/>
          <w:vertAlign w:val="superscript"/>
          <w:lang w:eastAsia="en-US"/>
        </w:rPr>
      </w:pPr>
      <w:r w:rsidRPr="00C2021D">
        <w:rPr>
          <w:sz w:val="28"/>
          <w:szCs w:val="28"/>
          <w:lang w:val="en-US" w:eastAsia="en-US"/>
        </w:rPr>
        <w:t xml:space="preserve">3.2. </w:t>
      </w:r>
      <w:proofErr w:type="spellStart"/>
      <w:r w:rsidRPr="00C2021D">
        <w:rPr>
          <w:sz w:val="28"/>
          <w:szCs w:val="28"/>
          <w:lang w:val="en-US" w:eastAsia="en-US"/>
        </w:rPr>
        <w:t>Показатели</w:t>
      </w:r>
      <w:proofErr w:type="spellEnd"/>
      <w:r w:rsidRPr="00C2021D">
        <w:rPr>
          <w:sz w:val="28"/>
          <w:szCs w:val="28"/>
          <w:lang w:val="en-US" w:eastAsia="en-US"/>
        </w:rPr>
        <w:t xml:space="preserve">, </w:t>
      </w:r>
      <w:proofErr w:type="spellStart"/>
      <w:r w:rsidRPr="00C2021D">
        <w:rPr>
          <w:sz w:val="28"/>
          <w:szCs w:val="28"/>
          <w:lang w:val="en-US" w:eastAsia="en-US"/>
        </w:rPr>
        <w:t>характеризующие</w:t>
      </w:r>
      <w:proofErr w:type="spellEnd"/>
      <w:r w:rsidRPr="00C2021D">
        <w:rPr>
          <w:sz w:val="28"/>
          <w:szCs w:val="28"/>
          <w:lang w:val="en-US" w:eastAsia="en-US"/>
        </w:rPr>
        <w:t xml:space="preserve"> </w:t>
      </w:r>
      <w:proofErr w:type="spellStart"/>
      <w:r w:rsidRPr="00C2021D">
        <w:rPr>
          <w:sz w:val="28"/>
          <w:szCs w:val="28"/>
          <w:lang w:val="en-US" w:eastAsia="en-US"/>
        </w:rPr>
        <w:t>объем</w:t>
      </w:r>
      <w:proofErr w:type="spellEnd"/>
      <w:r w:rsidRPr="00C2021D">
        <w:rPr>
          <w:sz w:val="28"/>
          <w:szCs w:val="28"/>
          <w:lang w:val="en-US" w:eastAsia="en-US"/>
        </w:rPr>
        <w:t xml:space="preserve"> </w:t>
      </w:r>
      <w:proofErr w:type="spellStart"/>
      <w:r w:rsidRPr="00C2021D">
        <w:rPr>
          <w:sz w:val="28"/>
          <w:szCs w:val="28"/>
          <w:lang w:val="en-US" w:eastAsia="en-US"/>
        </w:rPr>
        <w:t>работы</w:t>
      </w:r>
      <w:proofErr w:type="spellEnd"/>
      <w:r w:rsidRPr="00C2021D">
        <w:rPr>
          <w:sz w:val="28"/>
          <w:szCs w:val="28"/>
          <w:lang w:val="en-US" w:eastAsia="en-US"/>
        </w:rPr>
        <w:t>:</w:t>
      </w:r>
    </w:p>
    <w:p w:rsidR="00C2021D" w:rsidRPr="00C2021D" w:rsidRDefault="00C2021D" w:rsidP="00C2021D">
      <w:pPr>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289"/>
        <w:gridCol w:w="1387"/>
        <w:gridCol w:w="1289"/>
        <w:gridCol w:w="1291"/>
        <w:gridCol w:w="1378"/>
        <w:gridCol w:w="1235"/>
        <w:gridCol w:w="1235"/>
        <w:gridCol w:w="647"/>
        <w:gridCol w:w="883"/>
        <w:gridCol w:w="1114"/>
        <w:gridCol w:w="954"/>
        <w:gridCol w:w="954"/>
      </w:tblGrid>
      <w:tr w:rsidR="00C2021D" w:rsidRPr="00C2021D" w:rsidTr="00A52099">
        <w:trPr>
          <w:trHeight w:val="70"/>
        </w:trPr>
        <w:tc>
          <w:tcPr>
            <w:tcW w:w="1129" w:type="dxa"/>
            <w:vMerge w:val="restart"/>
            <w:shd w:val="clear" w:color="auto" w:fill="auto"/>
          </w:tcPr>
          <w:p w:rsidR="00C2021D" w:rsidRPr="00C2021D" w:rsidRDefault="00C2021D" w:rsidP="00C2021D">
            <w:pPr>
              <w:rPr>
                <w:sz w:val="18"/>
                <w:szCs w:val="18"/>
                <w:vertAlign w:val="superscript"/>
                <w:lang w:eastAsia="en-US"/>
              </w:rPr>
            </w:pPr>
            <w:r w:rsidRPr="00C2021D">
              <w:rPr>
                <w:spacing w:val="-6"/>
                <w:sz w:val="18"/>
                <w:szCs w:val="18"/>
              </w:rPr>
              <w:t>Уникальный номер реестровой записи</w:t>
            </w:r>
          </w:p>
        </w:tc>
        <w:tc>
          <w:tcPr>
            <w:tcW w:w="3965" w:type="dxa"/>
            <w:gridSpan w:val="3"/>
            <w:vMerge w:val="restart"/>
            <w:shd w:val="clear" w:color="auto" w:fill="auto"/>
          </w:tcPr>
          <w:p w:rsidR="00C2021D" w:rsidRPr="00C2021D" w:rsidRDefault="00C2021D" w:rsidP="00C2021D">
            <w:pPr>
              <w:rPr>
                <w:sz w:val="18"/>
                <w:szCs w:val="18"/>
                <w:vertAlign w:val="superscript"/>
                <w:lang w:eastAsia="en-US"/>
              </w:rPr>
            </w:pPr>
            <w:r w:rsidRPr="00C2021D">
              <w:rPr>
                <w:spacing w:val="-6"/>
                <w:sz w:val="18"/>
                <w:szCs w:val="18"/>
              </w:rPr>
              <w:t>Показатель, характеризующий содержание работы (по справочникам)</w:t>
            </w:r>
          </w:p>
        </w:tc>
        <w:tc>
          <w:tcPr>
            <w:tcW w:w="2669" w:type="dxa"/>
            <w:gridSpan w:val="2"/>
            <w:vMerge w:val="restart"/>
            <w:shd w:val="clear" w:color="auto" w:fill="auto"/>
          </w:tcPr>
          <w:p w:rsidR="00C2021D" w:rsidRPr="00C2021D" w:rsidRDefault="00C2021D" w:rsidP="00C2021D">
            <w:pPr>
              <w:rPr>
                <w:spacing w:val="-6"/>
                <w:sz w:val="18"/>
                <w:szCs w:val="18"/>
              </w:rPr>
            </w:pPr>
            <w:r w:rsidRPr="00C2021D">
              <w:rPr>
                <w:spacing w:val="-6"/>
                <w:sz w:val="18"/>
                <w:szCs w:val="18"/>
              </w:rPr>
              <w:t>Показатель, характеризующий условия (формы) выполнения</w:t>
            </w:r>
          </w:p>
          <w:p w:rsidR="00C2021D" w:rsidRPr="00C2021D" w:rsidRDefault="00C2021D" w:rsidP="00C2021D">
            <w:pPr>
              <w:rPr>
                <w:sz w:val="18"/>
                <w:szCs w:val="18"/>
                <w:vertAlign w:val="superscript"/>
                <w:lang w:eastAsia="en-US"/>
              </w:rPr>
            </w:pPr>
            <w:r w:rsidRPr="00C2021D">
              <w:rPr>
                <w:spacing w:val="-6"/>
                <w:sz w:val="18"/>
                <w:szCs w:val="18"/>
              </w:rPr>
              <w:t>работы (по справочникам)</w:t>
            </w:r>
          </w:p>
        </w:tc>
        <w:tc>
          <w:tcPr>
            <w:tcW w:w="4000" w:type="dxa"/>
            <w:gridSpan w:val="4"/>
            <w:shd w:val="clear" w:color="auto" w:fill="auto"/>
          </w:tcPr>
          <w:p w:rsidR="00C2021D" w:rsidRPr="00C2021D" w:rsidRDefault="00C2021D" w:rsidP="00C2021D">
            <w:pPr>
              <w:rPr>
                <w:sz w:val="18"/>
                <w:szCs w:val="18"/>
                <w:vertAlign w:val="superscript"/>
                <w:lang w:eastAsia="en-US"/>
              </w:rPr>
            </w:pPr>
            <w:r w:rsidRPr="00C2021D">
              <w:rPr>
                <w:spacing w:val="-6"/>
                <w:sz w:val="18"/>
                <w:szCs w:val="18"/>
              </w:rPr>
              <w:t>Показатель объема работы</w:t>
            </w:r>
          </w:p>
        </w:tc>
        <w:tc>
          <w:tcPr>
            <w:tcW w:w="3022" w:type="dxa"/>
            <w:gridSpan w:val="3"/>
            <w:shd w:val="clear" w:color="auto" w:fill="auto"/>
          </w:tcPr>
          <w:p w:rsidR="00C2021D" w:rsidRPr="00C2021D" w:rsidRDefault="00C2021D" w:rsidP="00C2021D">
            <w:pPr>
              <w:rPr>
                <w:sz w:val="18"/>
                <w:szCs w:val="18"/>
                <w:vertAlign w:val="superscript"/>
                <w:lang w:eastAsia="en-US"/>
              </w:rPr>
            </w:pPr>
            <w:r w:rsidRPr="00C2021D">
              <w:rPr>
                <w:spacing w:val="-6"/>
                <w:sz w:val="18"/>
                <w:szCs w:val="18"/>
              </w:rPr>
              <w:t>Значение показателя объема работы</w:t>
            </w:r>
          </w:p>
        </w:tc>
      </w:tr>
      <w:tr w:rsidR="00C2021D" w:rsidRPr="00C2021D" w:rsidTr="00A52099">
        <w:trPr>
          <w:trHeight w:val="207"/>
        </w:trPr>
        <w:tc>
          <w:tcPr>
            <w:tcW w:w="1129" w:type="dxa"/>
            <w:vMerge/>
            <w:shd w:val="clear" w:color="auto" w:fill="auto"/>
          </w:tcPr>
          <w:p w:rsidR="00C2021D" w:rsidRPr="00C2021D" w:rsidRDefault="00C2021D" w:rsidP="00C2021D">
            <w:pPr>
              <w:rPr>
                <w:sz w:val="18"/>
                <w:szCs w:val="18"/>
                <w:vertAlign w:val="superscript"/>
                <w:lang w:eastAsia="en-US"/>
              </w:rPr>
            </w:pPr>
          </w:p>
        </w:tc>
        <w:tc>
          <w:tcPr>
            <w:tcW w:w="3965" w:type="dxa"/>
            <w:gridSpan w:val="3"/>
            <w:vMerge/>
            <w:shd w:val="clear" w:color="auto" w:fill="auto"/>
          </w:tcPr>
          <w:p w:rsidR="00C2021D" w:rsidRPr="00C2021D" w:rsidRDefault="00C2021D" w:rsidP="00C2021D">
            <w:pPr>
              <w:rPr>
                <w:sz w:val="18"/>
                <w:szCs w:val="18"/>
                <w:vertAlign w:val="superscript"/>
                <w:lang w:eastAsia="en-US"/>
              </w:rPr>
            </w:pPr>
          </w:p>
        </w:tc>
        <w:tc>
          <w:tcPr>
            <w:tcW w:w="2669" w:type="dxa"/>
            <w:gridSpan w:val="2"/>
            <w:vMerge/>
            <w:shd w:val="clear" w:color="auto" w:fill="auto"/>
          </w:tcPr>
          <w:p w:rsidR="00C2021D" w:rsidRPr="00C2021D" w:rsidRDefault="00C2021D" w:rsidP="00C2021D">
            <w:pPr>
              <w:rPr>
                <w:sz w:val="18"/>
                <w:szCs w:val="18"/>
                <w:vertAlign w:val="superscript"/>
                <w:lang w:eastAsia="en-US"/>
              </w:rPr>
            </w:pPr>
          </w:p>
        </w:tc>
        <w:tc>
          <w:tcPr>
            <w:tcW w:w="1235" w:type="dxa"/>
            <w:vMerge w:val="restart"/>
            <w:shd w:val="clear" w:color="auto" w:fill="auto"/>
          </w:tcPr>
          <w:p w:rsidR="00C2021D" w:rsidRPr="00C2021D" w:rsidRDefault="00C2021D" w:rsidP="00C2021D">
            <w:pPr>
              <w:rPr>
                <w:sz w:val="18"/>
                <w:szCs w:val="18"/>
                <w:vertAlign w:val="superscript"/>
                <w:lang w:eastAsia="en-US"/>
              </w:rPr>
            </w:pPr>
            <w:r w:rsidRPr="00C2021D">
              <w:rPr>
                <w:spacing w:val="-6"/>
                <w:sz w:val="18"/>
                <w:szCs w:val="18"/>
              </w:rPr>
              <w:t>наименование показателя</w:t>
            </w:r>
          </w:p>
        </w:tc>
        <w:tc>
          <w:tcPr>
            <w:tcW w:w="1882" w:type="dxa"/>
            <w:gridSpan w:val="2"/>
            <w:shd w:val="clear" w:color="auto" w:fill="auto"/>
          </w:tcPr>
          <w:p w:rsidR="00C2021D" w:rsidRPr="00C2021D" w:rsidRDefault="00C2021D" w:rsidP="00C2021D">
            <w:pPr>
              <w:rPr>
                <w:sz w:val="18"/>
                <w:szCs w:val="18"/>
                <w:vertAlign w:val="superscript"/>
                <w:lang w:eastAsia="en-US"/>
              </w:rPr>
            </w:pPr>
            <w:r w:rsidRPr="00C2021D">
              <w:rPr>
                <w:spacing w:val="-6"/>
                <w:sz w:val="18"/>
                <w:szCs w:val="18"/>
              </w:rPr>
              <w:t xml:space="preserve">единица измерения </w:t>
            </w:r>
            <w:r w:rsidRPr="00C2021D">
              <w:rPr>
                <w:spacing w:val="-6"/>
                <w:sz w:val="18"/>
                <w:szCs w:val="18"/>
              </w:rPr>
              <w:br/>
              <w:t>по ОКЕИ</w:t>
            </w:r>
          </w:p>
        </w:tc>
        <w:tc>
          <w:tcPr>
            <w:tcW w:w="883" w:type="dxa"/>
            <w:vMerge w:val="restart"/>
            <w:shd w:val="clear" w:color="auto" w:fill="auto"/>
          </w:tcPr>
          <w:p w:rsidR="00C2021D" w:rsidRPr="00C2021D" w:rsidRDefault="00C2021D" w:rsidP="00C2021D">
            <w:pPr>
              <w:rPr>
                <w:sz w:val="18"/>
                <w:szCs w:val="18"/>
                <w:vertAlign w:val="superscript"/>
                <w:lang w:eastAsia="en-US"/>
              </w:rPr>
            </w:pPr>
            <w:r w:rsidRPr="00C2021D">
              <w:rPr>
                <w:spacing w:val="-6"/>
                <w:sz w:val="18"/>
                <w:szCs w:val="18"/>
                <w:lang w:eastAsia="en-US"/>
              </w:rPr>
              <w:t>описание работы</w:t>
            </w:r>
          </w:p>
        </w:tc>
        <w:tc>
          <w:tcPr>
            <w:tcW w:w="1114"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pacing w:val="-6"/>
                <w:sz w:val="18"/>
                <w:szCs w:val="18"/>
                <w:vertAlign w:val="superscript"/>
                <w:lang w:eastAsia="en-US"/>
              </w:rPr>
            </w:pPr>
            <w:r w:rsidRPr="00C2021D">
              <w:rPr>
                <w:spacing w:val="-6"/>
                <w:sz w:val="18"/>
                <w:szCs w:val="18"/>
              </w:rPr>
              <w:t>(очередной финансовый год)</w:t>
            </w:r>
          </w:p>
        </w:tc>
        <w:tc>
          <w:tcPr>
            <w:tcW w:w="954"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z w:val="18"/>
                <w:szCs w:val="18"/>
                <w:vertAlign w:val="superscript"/>
                <w:lang w:eastAsia="en-US"/>
              </w:rPr>
            </w:pPr>
            <w:r w:rsidRPr="00C2021D">
              <w:rPr>
                <w:spacing w:val="-6"/>
                <w:sz w:val="18"/>
                <w:szCs w:val="18"/>
              </w:rPr>
              <w:t>(1-й год планового периода)</w:t>
            </w:r>
          </w:p>
        </w:tc>
        <w:tc>
          <w:tcPr>
            <w:tcW w:w="954" w:type="dxa"/>
            <w:vMerge w:val="restart"/>
            <w:shd w:val="clear" w:color="auto" w:fill="auto"/>
          </w:tcPr>
          <w:p w:rsidR="00C2021D" w:rsidRPr="00C2021D" w:rsidRDefault="00C2021D" w:rsidP="00C2021D">
            <w:pPr>
              <w:rPr>
                <w:spacing w:val="-6"/>
                <w:sz w:val="18"/>
                <w:szCs w:val="18"/>
              </w:rPr>
            </w:pPr>
            <w:r w:rsidRPr="00C2021D">
              <w:rPr>
                <w:spacing w:val="-6"/>
                <w:sz w:val="18"/>
                <w:szCs w:val="18"/>
              </w:rPr>
              <w:t>20__ год</w:t>
            </w:r>
          </w:p>
          <w:p w:rsidR="00C2021D" w:rsidRPr="00C2021D" w:rsidRDefault="00C2021D" w:rsidP="00C2021D">
            <w:pPr>
              <w:rPr>
                <w:sz w:val="18"/>
                <w:szCs w:val="18"/>
                <w:vertAlign w:val="superscript"/>
                <w:lang w:eastAsia="en-US"/>
              </w:rPr>
            </w:pPr>
            <w:r w:rsidRPr="00C2021D">
              <w:rPr>
                <w:spacing w:val="-6"/>
                <w:sz w:val="18"/>
                <w:szCs w:val="18"/>
              </w:rPr>
              <w:t>(2-й год планового периода)</w:t>
            </w:r>
          </w:p>
        </w:tc>
      </w:tr>
      <w:tr w:rsidR="00C2021D" w:rsidRPr="00C2021D" w:rsidTr="00A52099">
        <w:trPr>
          <w:trHeight w:val="70"/>
        </w:trPr>
        <w:tc>
          <w:tcPr>
            <w:tcW w:w="1129" w:type="dxa"/>
            <w:vMerge/>
            <w:shd w:val="clear" w:color="auto" w:fill="auto"/>
          </w:tcPr>
          <w:p w:rsidR="00C2021D" w:rsidRPr="00C2021D" w:rsidRDefault="00C2021D" w:rsidP="00C2021D">
            <w:pPr>
              <w:rPr>
                <w:vertAlign w:val="superscript"/>
                <w:lang w:eastAsia="en-US"/>
              </w:rPr>
            </w:pPr>
          </w:p>
        </w:tc>
        <w:tc>
          <w:tcPr>
            <w:tcW w:w="1289" w:type="dxa"/>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vertAlign w:val="superscript"/>
                <w:lang w:eastAsia="en-US"/>
              </w:rPr>
            </w:pPr>
            <w:r w:rsidRPr="00C2021D">
              <w:rPr>
                <w:spacing w:val="-6"/>
                <w:sz w:val="18"/>
                <w:szCs w:val="18"/>
              </w:rPr>
              <w:t>(наименование показателя)</w:t>
            </w:r>
          </w:p>
        </w:tc>
        <w:tc>
          <w:tcPr>
            <w:tcW w:w="1387" w:type="dxa"/>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vertAlign w:val="superscript"/>
                <w:lang w:eastAsia="en-US"/>
              </w:rPr>
            </w:pPr>
            <w:r w:rsidRPr="00C2021D">
              <w:rPr>
                <w:spacing w:val="-6"/>
                <w:sz w:val="18"/>
                <w:szCs w:val="18"/>
              </w:rPr>
              <w:t>(наименование показателя)</w:t>
            </w:r>
          </w:p>
        </w:tc>
        <w:tc>
          <w:tcPr>
            <w:tcW w:w="1289" w:type="dxa"/>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vertAlign w:val="superscript"/>
                <w:lang w:eastAsia="en-US"/>
              </w:rPr>
            </w:pPr>
            <w:r w:rsidRPr="00C2021D">
              <w:rPr>
                <w:spacing w:val="-6"/>
                <w:sz w:val="18"/>
                <w:szCs w:val="18"/>
              </w:rPr>
              <w:t>(наименование показателя)</w:t>
            </w:r>
          </w:p>
        </w:tc>
        <w:tc>
          <w:tcPr>
            <w:tcW w:w="1291" w:type="dxa"/>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vertAlign w:val="superscript"/>
                <w:lang w:eastAsia="en-US"/>
              </w:rPr>
            </w:pPr>
            <w:r w:rsidRPr="00C2021D">
              <w:rPr>
                <w:spacing w:val="-6"/>
                <w:sz w:val="18"/>
                <w:szCs w:val="18"/>
              </w:rPr>
              <w:t>(наименование показателя)</w:t>
            </w:r>
          </w:p>
        </w:tc>
        <w:tc>
          <w:tcPr>
            <w:tcW w:w="1378" w:type="dxa"/>
            <w:shd w:val="clear" w:color="auto" w:fill="auto"/>
          </w:tcPr>
          <w:p w:rsidR="00C2021D" w:rsidRPr="00C2021D" w:rsidRDefault="00C2021D" w:rsidP="00C2021D">
            <w:pPr>
              <w:rPr>
                <w:spacing w:val="-6"/>
                <w:sz w:val="18"/>
                <w:szCs w:val="18"/>
              </w:rPr>
            </w:pPr>
            <w:r w:rsidRPr="00C2021D">
              <w:rPr>
                <w:spacing w:val="-6"/>
                <w:sz w:val="18"/>
                <w:szCs w:val="18"/>
              </w:rPr>
              <w:t>____________</w:t>
            </w:r>
          </w:p>
          <w:p w:rsidR="00C2021D" w:rsidRPr="00C2021D" w:rsidRDefault="00C2021D" w:rsidP="00C2021D">
            <w:pPr>
              <w:rPr>
                <w:spacing w:val="-6"/>
                <w:sz w:val="18"/>
                <w:szCs w:val="18"/>
                <w:vertAlign w:val="superscript"/>
                <w:lang w:eastAsia="en-US"/>
              </w:rPr>
            </w:pPr>
            <w:r w:rsidRPr="00C2021D">
              <w:rPr>
                <w:spacing w:val="-6"/>
                <w:sz w:val="18"/>
                <w:szCs w:val="18"/>
              </w:rPr>
              <w:t>(наименование показателя)</w:t>
            </w:r>
          </w:p>
        </w:tc>
        <w:tc>
          <w:tcPr>
            <w:tcW w:w="1235" w:type="dxa"/>
            <w:vMerge/>
            <w:shd w:val="clear" w:color="auto" w:fill="auto"/>
          </w:tcPr>
          <w:p w:rsidR="00C2021D" w:rsidRPr="00C2021D" w:rsidRDefault="00C2021D" w:rsidP="00C2021D">
            <w:pPr>
              <w:rPr>
                <w:spacing w:val="-6"/>
                <w:sz w:val="18"/>
                <w:szCs w:val="18"/>
                <w:vertAlign w:val="superscript"/>
                <w:lang w:eastAsia="en-US"/>
              </w:rPr>
            </w:pPr>
          </w:p>
        </w:tc>
        <w:tc>
          <w:tcPr>
            <w:tcW w:w="1235" w:type="dxa"/>
            <w:shd w:val="clear" w:color="auto" w:fill="auto"/>
          </w:tcPr>
          <w:p w:rsidR="00C2021D" w:rsidRPr="00C2021D" w:rsidRDefault="00C2021D" w:rsidP="00C2021D">
            <w:pPr>
              <w:rPr>
                <w:spacing w:val="-6"/>
                <w:sz w:val="18"/>
                <w:szCs w:val="18"/>
                <w:vertAlign w:val="superscript"/>
                <w:lang w:eastAsia="en-US"/>
              </w:rPr>
            </w:pPr>
            <w:r w:rsidRPr="00C2021D">
              <w:rPr>
                <w:spacing w:val="-6"/>
                <w:sz w:val="18"/>
                <w:szCs w:val="18"/>
                <w:lang w:eastAsia="en-US"/>
              </w:rPr>
              <w:t>наименование</w:t>
            </w:r>
          </w:p>
        </w:tc>
        <w:tc>
          <w:tcPr>
            <w:tcW w:w="647" w:type="dxa"/>
            <w:shd w:val="clear" w:color="auto" w:fill="auto"/>
          </w:tcPr>
          <w:p w:rsidR="00C2021D" w:rsidRPr="00C2021D" w:rsidRDefault="00C2021D" w:rsidP="00C2021D">
            <w:pPr>
              <w:rPr>
                <w:spacing w:val="-6"/>
                <w:sz w:val="18"/>
                <w:szCs w:val="18"/>
                <w:vertAlign w:val="superscript"/>
                <w:lang w:eastAsia="en-US"/>
              </w:rPr>
            </w:pPr>
            <w:r w:rsidRPr="00C2021D">
              <w:rPr>
                <w:spacing w:val="-6"/>
                <w:sz w:val="18"/>
                <w:szCs w:val="18"/>
                <w:lang w:eastAsia="en-US"/>
              </w:rPr>
              <w:t>код</w:t>
            </w:r>
          </w:p>
        </w:tc>
        <w:tc>
          <w:tcPr>
            <w:tcW w:w="883" w:type="dxa"/>
            <w:vMerge/>
            <w:shd w:val="clear" w:color="auto" w:fill="auto"/>
          </w:tcPr>
          <w:p w:rsidR="00C2021D" w:rsidRPr="00C2021D" w:rsidRDefault="00C2021D" w:rsidP="00C2021D">
            <w:pPr>
              <w:rPr>
                <w:spacing w:val="-6"/>
                <w:sz w:val="18"/>
                <w:szCs w:val="18"/>
                <w:vertAlign w:val="superscript"/>
                <w:lang w:eastAsia="en-US"/>
              </w:rPr>
            </w:pPr>
          </w:p>
        </w:tc>
        <w:tc>
          <w:tcPr>
            <w:tcW w:w="1114" w:type="dxa"/>
            <w:vMerge/>
            <w:shd w:val="clear" w:color="auto" w:fill="auto"/>
          </w:tcPr>
          <w:p w:rsidR="00C2021D" w:rsidRPr="00C2021D" w:rsidRDefault="00C2021D" w:rsidP="00C2021D">
            <w:pPr>
              <w:rPr>
                <w:spacing w:val="-6"/>
                <w:sz w:val="18"/>
                <w:szCs w:val="18"/>
                <w:vertAlign w:val="superscript"/>
                <w:lang w:eastAsia="en-US"/>
              </w:rPr>
            </w:pPr>
          </w:p>
        </w:tc>
        <w:tc>
          <w:tcPr>
            <w:tcW w:w="954" w:type="dxa"/>
            <w:vMerge/>
            <w:shd w:val="clear" w:color="auto" w:fill="auto"/>
          </w:tcPr>
          <w:p w:rsidR="00C2021D" w:rsidRPr="00C2021D" w:rsidRDefault="00C2021D" w:rsidP="00C2021D">
            <w:pPr>
              <w:rPr>
                <w:spacing w:val="-6"/>
                <w:sz w:val="18"/>
                <w:szCs w:val="18"/>
                <w:vertAlign w:val="superscript"/>
                <w:lang w:eastAsia="en-US"/>
              </w:rPr>
            </w:pPr>
          </w:p>
        </w:tc>
        <w:tc>
          <w:tcPr>
            <w:tcW w:w="954" w:type="dxa"/>
            <w:vMerge/>
            <w:shd w:val="clear" w:color="auto" w:fill="auto"/>
          </w:tcPr>
          <w:p w:rsidR="00C2021D" w:rsidRPr="00C2021D" w:rsidRDefault="00C2021D" w:rsidP="00C2021D">
            <w:pPr>
              <w:rPr>
                <w:spacing w:val="-6"/>
                <w:sz w:val="18"/>
                <w:szCs w:val="18"/>
                <w:vertAlign w:val="superscript"/>
                <w:lang w:eastAsia="en-US"/>
              </w:rPr>
            </w:pPr>
          </w:p>
        </w:tc>
      </w:tr>
      <w:tr w:rsidR="00C2021D" w:rsidRPr="00C2021D" w:rsidTr="00A52099">
        <w:tc>
          <w:tcPr>
            <w:tcW w:w="1129" w:type="dxa"/>
            <w:shd w:val="clear" w:color="auto" w:fill="auto"/>
          </w:tcPr>
          <w:p w:rsidR="00C2021D" w:rsidRPr="00C2021D" w:rsidRDefault="00C2021D" w:rsidP="00C2021D">
            <w:pPr>
              <w:rPr>
                <w:sz w:val="18"/>
                <w:szCs w:val="18"/>
                <w:lang w:eastAsia="en-US"/>
              </w:rPr>
            </w:pPr>
            <w:r w:rsidRPr="00C2021D">
              <w:rPr>
                <w:sz w:val="18"/>
                <w:szCs w:val="18"/>
                <w:lang w:eastAsia="en-US"/>
              </w:rPr>
              <w:t>1</w:t>
            </w:r>
          </w:p>
        </w:tc>
        <w:tc>
          <w:tcPr>
            <w:tcW w:w="1289" w:type="dxa"/>
            <w:shd w:val="clear" w:color="auto" w:fill="auto"/>
          </w:tcPr>
          <w:p w:rsidR="00C2021D" w:rsidRPr="00C2021D" w:rsidRDefault="00C2021D" w:rsidP="00C2021D">
            <w:pPr>
              <w:rPr>
                <w:sz w:val="18"/>
                <w:szCs w:val="18"/>
                <w:lang w:eastAsia="en-US"/>
              </w:rPr>
            </w:pPr>
            <w:r w:rsidRPr="00C2021D">
              <w:rPr>
                <w:sz w:val="18"/>
                <w:szCs w:val="18"/>
                <w:lang w:eastAsia="en-US"/>
              </w:rPr>
              <w:t>2</w:t>
            </w:r>
          </w:p>
        </w:tc>
        <w:tc>
          <w:tcPr>
            <w:tcW w:w="1387" w:type="dxa"/>
            <w:shd w:val="clear" w:color="auto" w:fill="auto"/>
          </w:tcPr>
          <w:p w:rsidR="00C2021D" w:rsidRPr="00C2021D" w:rsidRDefault="00C2021D" w:rsidP="00C2021D">
            <w:pPr>
              <w:rPr>
                <w:sz w:val="18"/>
                <w:szCs w:val="18"/>
                <w:lang w:eastAsia="en-US"/>
              </w:rPr>
            </w:pPr>
            <w:r w:rsidRPr="00C2021D">
              <w:rPr>
                <w:sz w:val="18"/>
                <w:szCs w:val="18"/>
                <w:lang w:eastAsia="en-US"/>
              </w:rPr>
              <w:t>3</w:t>
            </w:r>
          </w:p>
        </w:tc>
        <w:tc>
          <w:tcPr>
            <w:tcW w:w="1289" w:type="dxa"/>
            <w:shd w:val="clear" w:color="auto" w:fill="auto"/>
          </w:tcPr>
          <w:p w:rsidR="00C2021D" w:rsidRPr="00C2021D" w:rsidRDefault="00C2021D" w:rsidP="00C2021D">
            <w:pPr>
              <w:rPr>
                <w:sz w:val="18"/>
                <w:szCs w:val="18"/>
                <w:lang w:eastAsia="en-US"/>
              </w:rPr>
            </w:pPr>
            <w:r w:rsidRPr="00C2021D">
              <w:rPr>
                <w:sz w:val="18"/>
                <w:szCs w:val="18"/>
                <w:lang w:eastAsia="en-US"/>
              </w:rPr>
              <w:t>4</w:t>
            </w:r>
          </w:p>
        </w:tc>
        <w:tc>
          <w:tcPr>
            <w:tcW w:w="1291" w:type="dxa"/>
            <w:shd w:val="clear" w:color="auto" w:fill="auto"/>
          </w:tcPr>
          <w:p w:rsidR="00C2021D" w:rsidRPr="00C2021D" w:rsidRDefault="00C2021D" w:rsidP="00C2021D">
            <w:pPr>
              <w:rPr>
                <w:sz w:val="18"/>
                <w:szCs w:val="18"/>
                <w:lang w:eastAsia="en-US"/>
              </w:rPr>
            </w:pPr>
            <w:r w:rsidRPr="00C2021D">
              <w:rPr>
                <w:sz w:val="18"/>
                <w:szCs w:val="18"/>
                <w:lang w:eastAsia="en-US"/>
              </w:rPr>
              <w:t>5</w:t>
            </w:r>
          </w:p>
        </w:tc>
        <w:tc>
          <w:tcPr>
            <w:tcW w:w="1378" w:type="dxa"/>
            <w:shd w:val="clear" w:color="auto" w:fill="auto"/>
          </w:tcPr>
          <w:p w:rsidR="00C2021D" w:rsidRPr="00C2021D" w:rsidRDefault="00C2021D" w:rsidP="00C2021D">
            <w:pPr>
              <w:rPr>
                <w:sz w:val="18"/>
                <w:szCs w:val="18"/>
                <w:lang w:eastAsia="en-US"/>
              </w:rPr>
            </w:pPr>
            <w:r w:rsidRPr="00C2021D">
              <w:rPr>
                <w:sz w:val="18"/>
                <w:szCs w:val="18"/>
                <w:lang w:eastAsia="en-US"/>
              </w:rPr>
              <w:t>6</w:t>
            </w:r>
          </w:p>
        </w:tc>
        <w:tc>
          <w:tcPr>
            <w:tcW w:w="1235"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7</w:t>
            </w:r>
          </w:p>
        </w:tc>
        <w:tc>
          <w:tcPr>
            <w:tcW w:w="1235"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8</w:t>
            </w:r>
          </w:p>
        </w:tc>
        <w:tc>
          <w:tcPr>
            <w:tcW w:w="647"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9</w:t>
            </w:r>
          </w:p>
        </w:tc>
        <w:tc>
          <w:tcPr>
            <w:tcW w:w="883" w:type="dxa"/>
            <w:shd w:val="clear" w:color="auto" w:fill="auto"/>
          </w:tcPr>
          <w:p w:rsidR="00C2021D" w:rsidRPr="00C2021D" w:rsidRDefault="00C2021D" w:rsidP="00C2021D">
            <w:pPr>
              <w:rPr>
                <w:spacing w:val="-6"/>
                <w:sz w:val="18"/>
                <w:szCs w:val="18"/>
                <w:lang w:eastAsia="en-US"/>
              </w:rPr>
            </w:pPr>
            <w:r w:rsidRPr="00C2021D">
              <w:rPr>
                <w:spacing w:val="-6"/>
                <w:sz w:val="18"/>
                <w:szCs w:val="18"/>
                <w:lang w:eastAsia="en-US"/>
              </w:rPr>
              <w:t>10</w:t>
            </w:r>
          </w:p>
        </w:tc>
        <w:tc>
          <w:tcPr>
            <w:tcW w:w="1114" w:type="dxa"/>
            <w:shd w:val="clear" w:color="auto" w:fill="auto"/>
          </w:tcPr>
          <w:p w:rsidR="00C2021D" w:rsidRPr="00C2021D" w:rsidRDefault="00C2021D" w:rsidP="00C2021D">
            <w:pPr>
              <w:rPr>
                <w:sz w:val="18"/>
                <w:szCs w:val="18"/>
                <w:lang w:eastAsia="en-US"/>
              </w:rPr>
            </w:pPr>
            <w:r w:rsidRPr="00C2021D">
              <w:rPr>
                <w:sz w:val="18"/>
                <w:szCs w:val="18"/>
                <w:lang w:eastAsia="en-US"/>
              </w:rPr>
              <w:t>11</w:t>
            </w:r>
          </w:p>
        </w:tc>
        <w:tc>
          <w:tcPr>
            <w:tcW w:w="954" w:type="dxa"/>
            <w:shd w:val="clear" w:color="auto" w:fill="auto"/>
          </w:tcPr>
          <w:p w:rsidR="00C2021D" w:rsidRPr="00C2021D" w:rsidRDefault="00C2021D" w:rsidP="00C2021D">
            <w:pPr>
              <w:rPr>
                <w:sz w:val="18"/>
                <w:szCs w:val="18"/>
                <w:lang w:eastAsia="en-US"/>
              </w:rPr>
            </w:pPr>
            <w:r w:rsidRPr="00C2021D">
              <w:rPr>
                <w:sz w:val="18"/>
                <w:szCs w:val="18"/>
                <w:lang w:eastAsia="en-US"/>
              </w:rPr>
              <w:t>12</w:t>
            </w:r>
          </w:p>
        </w:tc>
        <w:tc>
          <w:tcPr>
            <w:tcW w:w="954" w:type="dxa"/>
            <w:shd w:val="clear" w:color="auto" w:fill="auto"/>
          </w:tcPr>
          <w:p w:rsidR="00C2021D" w:rsidRPr="00C2021D" w:rsidRDefault="00C2021D" w:rsidP="00C2021D">
            <w:pPr>
              <w:rPr>
                <w:sz w:val="18"/>
                <w:szCs w:val="18"/>
                <w:lang w:eastAsia="en-US"/>
              </w:rPr>
            </w:pPr>
            <w:r w:rsidRPr="00C2021D">
              <w:rPr>
                <w:sz w:val="18"/>
                <w:szCs w:val="18"/>
                <w:lang w:eastAsia="en-US"/>
              </w:rPr>
              <w:t>13</w:t>
            </w:r>
          </w:p>
        </w:tc>
      </w:tr>
      <w:tr w:rsidR="00C2021D" w:rsidRPr="00C2021D" w:rsidTr="00A52099">
        <w:tc>
          <w:tcPr>
            <w:tcW w:w="1129"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387"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291" w:type="dxa"/>
            <w:shd w:val="clear" w:color="auto" w:fill="auto"/>
          </w:tcPr>
          <w:p w:rsidR="00C2021D" w:rsidRPr="00C2021D" w:rsidRDefault="00C2021D" w:rsidP="00C2021D">
            <w:pPr>
              <w:rPr>
                <w:sz w:val="18"/>
                <w:szCs w:val="18"/>
                <w:lang w:eastAsia="en-US"/>
              </w:rPr>
            </w:pPr>
          </w:p>
        </w:tc>
        <w:tc>
          <w:tcPr>
            <w:tcW w:w="1378"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647" w:type="dxa"/>
            <w:shd w:val="clear" w:color="auto" w:fill="auto"/>
          </w:tcPr>
          <w:p w:rsidR="00C2021D" w:rsidRPr="00C2021D" w:rsidRDefault="00C2021D" w:rsidP="00C2021D">
            <w:pPr>
              <w:rPr>
                <w:sz w:val="18"/>
                <w:szCs w:val="18"/>
                <w:lang w:eastAsia="en-US"/>
              </w:rPr>
            </w:pPr>
          </w:p>
        </w:tc>
        <w:tc>
          <w:tcPr>
            <w:tcW w:w="883" w:type="dxa"/>
            <w:shd w:val="clear" w:color="auto" w:fill="auto"/>
          </w:tcPr>
          <w:p w:rsidR="00C2021D" w:rsidRPr="00C2021D" w:rsidRDefault="00C2021D" w:rsidP="00C2021D">
            <w:pPr>
              <w:rPr>
                <w:sz w:val="18"/>
                <w:szCs w:val="18"/>
                <w:lang w:eastAsia="en-US"/>
              </w:rPr>
            </w:pPr>
          </w:p>
        </w:tc>
        <w:tc>
          <w:tcPr>
            <w:tcW w:w="111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r>
      <w:tr w:rsidR="00C2021D" w:rsidRPr="00C2021D" w:rsidTr="00A52099">
        <w:tc>
          <w:tcPr>
            <w:tcW w:w="1129"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387"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291" w:type="dxa"/>
            <w:shd w:val="clear" w:color="auto" w:fill="auto"/>
          </w:tcPr>
          <w:p w:rsidR="00C2021D" w:rsidRPr="00C2021D" w:rsidRDefault="00C2021D" w:rsidP="00C2021D">
            <w:pPr>
              <w:rPr>
                <w:sz w:val="18"/>
                <w:szCs w:val="18"/>
                <w:lang w:eastAsia="en-US"/>
              </w:rPr>
            </w:pPr>
          </w:p>
        </w:tc>
        <w:tc>
          <w:tcPr>
            <w:tcW w:w="1378"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647" w:type="dxa"/>
            <w:shd w:val="clear" w:color="auto" w:fill="auto"/>
          </w:tcPr>
          <w:p w:rsidR="00C2021D" w:rsidRPr="00C2021D" w:rsidRDefault="00C2021D" w:rsidP="00C2021D">
            <w:pPr>
              <w:rPr>
                <w:sz w:val="18"/>
                <w:szCs w:val="18"/>
                <w:lang w:eastAsia="en-US"/>
              </w:rPr>
            </w:pPr>
          </w:p>
        </w:tc>
        <w:tc>
          <w:tcPr>
            <w:tcW w:w="883" w:type="dxa"/>
            <w:shd w:val="clear" w:color="auto" w:fill="auto"/>
          </w:tcPr>
          <w:p w:rsidR="00C2021D" w:rsidRPr="00C2021D" w:rsidRDefault="00C2021D" w:rsidP="00C2021D">
            <w:pPr>
              <w:rPr>
                <w:sz w:val="18"/>
                <w:szCs w:val="18"/>
                <w:lang w:eastAsia="en-US"/>
              </w:rPr>
            </w:pPr>
          </w:p>
        </w:tc>
        <w:tc>
          <w:tcPr>
            <w:tcW w:w="111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r>
      <w:tr w:rsidR="00C2021D" w:rsidRPr="00C2021D" w:rsidTr="00A52099">
        <w:tc>
          <w:tcPr>
            <w:tcW w:w="1129"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387" w:type="dxa"/>
            <w:shd w:val="clear" w:color="auto" w:fill="auto"/>
          </w:tcPr>
          <w:p w:rsidR="00C2021D" w:rsidRPr="00C2021D" w:rsidRDefault="00C2021D" w:rsidP="00C2021D">
            <w:pPr>
              <w:rPr>
                <w:sz w:val="18"/>
                <w:szCs w:val="18"/>
                <w:lang w:eastAsia="en-US"/>
              </w:rPr>
            </w:pPr>
          </w:p>
        </w:tc>
        <w:tc>
          <w:tcPr>
            <w:tcW w:w="1289" w:type="dxa"/>
            <w:shd w:val="clear" w:color="auto" w:fill="auto"/>
          </w:tcPr>
          <w:p w:rsidR="00C2021D" w:rsidRPr="00C2021D" w:rsidRDefault="00C2021D" w:rsidP="00C2021D">
            <w:pPr>
              <w:rPr>
                <w:sz w:val="18"/>
                <w:szCs w:val="18"/>
                <w:lang w:eastAsia="en-US"/>
              </w:rPr>
            </w:pPr>
          </w:p>
        </w:tc>
        <w:tc>
          <w:tcPr>
            <w:tcW w:w="1291" w:type="dxa"/>
            <w:shd w:val="clear" w:color="auto" w:fill="auto"/>
          </w:tcPr>
          <w:p w:rsidR="00C2021D" w:rsidRPr="00C2021D" w:rsidRDefault="00C2021D" w:rsidP="00C2021D">
            <w:pPr>
              <w:rPr>
                <w:sz w:val="18"/>
                <w:szCs w:val="18"/>
                <w:lang w:eastAsia="en-US"/>
              </w:rPr>
            </w:pPr>
          </w:p>
        </w:tc>
        <w:tc>
          <w:tcPr>
            <w:tcW w:w="1378"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1235" w:type="dxa"/>
            <w:shd w:val="clear" w:color="auto" w:fill="auto"/>
          </w:tcPr>
          <w:p w:rsidR="00C2021D" w:rsidRPr="00C2021D" w:rsidRDefault="00C2021D" w:rsidP="00C2021D">
            <w:pPr>
              <w:rPr>
                <w:sz w:val="18"/>
                <w:szCs w:val="18"/>
                <w:lang w:eastAsia="en-US"/>
              </w:rPr>
            </w:pPr>
          </w:p>
        </w:tc>
        <w:tc>
          <w:tcPr>
            <w:tcW w:w="647" w:type="dxa"/>
            <w:shd w:val="clear" w:color="auto" w:fill="auto"/>
          </w:tcPr>
          <w:p w:rsidR="00C2021D" w:rsidRPr="00C2021D" w:rsidRDefault="00C2021D" w:rsidP="00C2021D">
            <w:pPr>
              <w:rPr>
                <w:sz w:val="18"/>
                <w:szCs w:val="18"/>
                <w:lang w:eastAsia="en-US"/>
              </w:rPr>
            </w:pPr>
          </w:p>
        </w:tc>
        <w:tc>
          <w:tcPr>
            <w:tcW w:w="883" w:type="dxa"/>
            <w:shd w:val="clear" w:color="auto" w:fill="auto"/>
          </w:tcPr>
          <w:p w:rsidR="00C2021D" w:rsidRPr="00C2021D" w:rsidRDefault="00C2021D" w:rsidP="00C2021D">
            <w:pPr>
              <w:rPr>
                <w:sz w:val="18"/>
                <w:szCs w:val="18"/>
                <w:lang w:eastAsia="en-US"/>
              </w:rPr>
            </w:pPr>
          </w:p>
        </w:tc>
        <w:tc>
          <w:tcPr>
            <w:tcW w:w="111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c>
          <w:tcPr>
            <w:tcW w:w="954" w:type="dxa"/>
            <w:shd w:val="clear" w:color="auto" w:fill="auto"/>
          </w:tcPr>
          <w:p w:rsidR="00C2021D" w:rsidRPr="00C2021D" w:rsidRDefault="00C2021D" w:rsidP="00C2021D">
            <w:pPr>
              <w:rPr>
                <w:sz w:val="18"/>
                <w:szCs w:val="18"/>
                <w:lang w:eastAsia="en-US"/>
              </w:rPr>
            </w:pPr>
          </w:p>
        </w:tc>
      </w:tr>
    </w:tbl>
    <w:p w:rsidR="00C2021D" w:rsidRPr="00C2021D" w:rsidRDefault="00C2021D" w:rsidP="00C2021D">
      <w:pPr>
        <w:rPr>
          <w:spacing w:val="-6"/>
          <w:sz w:val="28"/>
          <w:szCs w:val="28"/>
          <w:lang w:eastAsia="en-US"/>
        </w:rPr>
      </w:pPr>
    </w:p>
    <w:p w:rsidR="00C2021D" w:rsidRPr="00C2021D" w:rsidRDefault="00C2021D" w:rsidP="00C2021D">
      <w:pPr>
        <w:rPr>
          <w:spacing w:val="-6"/>
          <w:sz w:val="28"/>
          <w:szCs w:val="28"/>
          <w:vertAlign w:val="superscript"/>
          <w:lang w:eastAsia="en-US"/>
        </w:rPr>
      </w:pPr>
      <w:r w:rsidRPr="00C2021D">
        <w:rPr>
          <w:spacing w:val="-6"/>
          <w:sz w:val="28"/>
          <w:szCs w:val="28"/>
          <w:lang w:eastAsia="en-US"/>
        </w:rPr>
        <w:br w:type="page"/>
      </w:r>
      <w:r w:rsidRPr="00C2021D">
        <w:rPr>
          <w:spacing w:val="-6"/>
          <w:sz w:val="28"/>
          <w:szCs w:val="28"/>
          <w:lang w:eastAsia="en-US"/>
        </w:rPr>
        <w:lastRenderedPageBreak/>
        <w:t xml:space="preserve">Часть 3. Прочие сведения о </w:t>
      </w:r>
      <w:proofErr w:type="gramStart"/>
      <w:r w:rsidRPr="00C2021D">
        <w:rPr>
          <w:spacing w:val="-6"/>
          <w:sz w:val="28"/>
          <w:szCs w:val="28"/>
          <w:lang w:eastAsia="en-US"/>
        </w:rPr>
        <w:t>муниципальном</w:t>
      </w:r>
      <w:proofErr w:type="gramEnd"/>
      <w:r w:rsidRPr="00C2021D">
        <w:rPr>
          <w:spacing w:val="-6"/>
          <w:sz w:val="28"/>
          <w:szCs w:val="28"/>
          <w:lang w:eastAsia="en-US"/>
        </w:rPr>
        <w:t xml:space="preserve"> задании</w:t>
      </w:r>
      <w:r w:rsidRPr="00C2021D">
        <w:rPr>
          <w:spacing w:val="-6"/>
          <w:sz w:val="28"/>
          <w:szCs w:val="28"/>
          <w:vertAlign w:val="superscript"/>
          <w:lang w:eastAsia="en-US"/>
        </w:rPr>
        <w:t>5</w:t>
      </w:r>
    </w:p>
    <w:p w:rsidR="00C2021D" w:rsidRPr="00C2021D" w:rsidRDefault="00C2021D" w:rsidP="00C2021D">
      <w:pPr>
        <w:rPr>
          <w:spacing w:val="-6"/>
          <w:sz w:val="28"/>
          <w:szCs w:val="28"/>
          <w:vertAlign w:val="superscript"/>
          <w:lang w:eastAsia="en-US"/>
        </w:rPr>
      </w:pPr>
    </w:p>
    <w:tbl>
      <w:tblPr>
        <w:tblW w:w="14677" w:type="dxa"/>
        <w:tblInd w:w="93" w:type="dxa"/>
        <w:tblLook w:val="04A0" w:firstRow="1" w:lastRow="0" w:firstColumn="1" w:lastColumn="0" w:noHBand="0" w:noVBand="1"/>
      </w:tblPr>
      <w:tblGrid>
        <w:gridCol w:w="7590"/>
        <w:gridCol w:w="2126"/>
        <w:gridCol w:w="1498"/>
        <w:gridCol w:w="1054"/>
        <w:gridCol w:w="2409"/>
      </w:tblGrid>
      <w:tr w:rsidR="00C2021D" w:rsidRPr="00C2021D" w:rsidTr="00A52099">
        <w:trPr>
          <w:trHeight w:val="109"/>
        </w:trPr>
        <w:tc>
          <w:tcPr>
            <w:tcW w:w="9716" w:type="dxa"/>
            <w:gridSpan w:val="2"/>
            <w:tcBorders>
              <w:top w:val="nil"/>
              <w:left w:val="nil"/>
              <w:bottom w:val="nil"/>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eastAsia="en-US"/>
              </w:rPr>
              <w:t xml:space="preserve">1. </w:t>
            </w:r>
            <w:r w:rsidRPr="00C2021D">
              <w:rPr>
                <w:spacing w:val="-6"/>
                <w:sz w:val="28"/>
                <w:szCs w:val="28"/>
                <w:highlight w:val="yellow"/>
                <w:lang w:eastAsia="en-US"/>
              </w:rPr>
              <w:t>Условия и порядок  для досрочного прекращения муниципального задания:</w:t>
            </w:r>
          </w:p>
        </w:tc>
        <w:tc>
          <w:tcPr>
            <w:tcW w:w="4961" w:type="dxa"/>
            <w:gridSpan w:val="3"/>
            <w:tcBorders>
              <w:top w:val="nil"/>
              <w:left w:val="nil"/>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p>
        </w:tc>
      </w:tr>
      <w:tr w:rsidR="00C2021D" w:rsidRPr="00C2021D" w:rsidTr="00A52099">
        <w:trPr>
          <w:trHeight w:val="99"/>
        </w:trPr>
        <w:tc>
          <w:tcPr>
            <w:tcW w:w="11214" w:type="dxa"/>
            <w:gridSpan w:val="3"/>
            <w:tcBorders>
              <w:top w:val="nil"/>
              <w:left w:val="nil"/>
              <w:bottom w:val="single" w:sz="4" w:space="0" w:color="auto"/>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c>
          <w:tcPr>
            <w:tcW w:w="3463" w:type="dxa"/>
            <w:gridSpan w:val="2"/>
            <w:tcBorders>
              <w:bottom w:val="single" w:sz="4" w:space="0" w:color="auto"/>
            </w:tcBorders>
            <w:tcMar>
              <w:left w:w="28" w:type="dxa"/>
              <w:right w:w="28" w:type="dxa"/>
            </w:tcMar>
            <w:vAlign w:val="center"/>
            <w:hideMark/>
          </w:tcPr>
          <w:p w:rsidR="00C2021D" w:rsidRPr="00C2021D" w:rsidRDefault="00C2021D" w:rsidP="00C2021D">
            <w:pPr>
              <w:rPr>
                <w:spacing w:val="-6"/>
                <w:sz w:val="28"/>
                <w:szCs w:val="28"/>
                <w:lang w:eastAsia="en-US"/>
              </w:rPr>
            </w:pPr>
          </w:p>
        </w:tc>
      </w:tr>
      <w:tr w:rsidR="00C2021D" w:rsidRPr="00C2021D" w:rsidTr="00A52099">
        <w:trPr>
          <w:trHeight w:val="99"/>
        </w:trPr>
        <w:tc>
          <w:tcPr>
            <w:tcW w:w="12268" w:type="dxa"/>
            <w:gridSpan w:val="4"/>
            <w:tcBorders>
              <w:top w:val="single" w:sz="4" w:space="0" w:color="auto"/>
              <w:left w:val="nil"/>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eastAsia="en-US"/>
              </w:rPr>
              <w:t>2. Иная информация, необходимая для выполнения (</w:t>
            </w:r>
            <w:proofErr w:type="gramStart"/>
            <w:r w:rsidRPr="00C2021D">
              <w:rPr>
                <w:spacing w:val="-6"/>
                <w:sz w:val="28"/>
                <w:szCs w:val="28"/>
                <w:lang w:eastAsia="en-US"/>
              </w:rPr>
              <w:t>контроля за</w:t>
            </w:r>
            <w:proofErr w:type="gramEnd"/>
            <w:r w:rsidRPr="00C2021D">
              <w:rPr>
                <w:spacing w:val="-6"/>
                <w:sz w:val="28"/>
                <w:szCs w:val="28"/>
                <w:lang w:eastAsia="en-US"/>
              </w:rPr>
              <w:t xml:space="preserve"> выполнением) муниципального задания</w:t>
            </w:r>
          </w:p>
        </w:tc>
        <w:tc>
          <w:tcPr>
            <w:tcW w:w="2409" w:type="dxa"/>
            <w:tcBorders>
              <w:top w:val="single" w:sz="4" w:space="0" w:color="auto"/>
              <w:left w:val="nil"/>
              <w:bottom w:val="single" w:sz="4" w:space="0" w:color="auto"/>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r>
      <w:tr w:rsidR="00C2021D" w:rsidRPr="00C2021D" w:rsidTr="00A52099">
        <w:trPr>
          <w:trHeight w:val="99"/>
        </w:trPr>
        <w:tc>
          <w:tcPr>
            <w:tcW w:w="11214" w:type="dxa"/>
            <w:gridSpan w:val="3"/>
            <w:tcBorders>
              <w:left w:val="nil"/>
              <w:bottom w:val="single" w:sz="4" w:space="0" w:color="auto"/>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c>
          <w:tcPr>
            <w:tcW w:w="3463" w:type="dxa"/>
            <w:gridSpan w:val="2"/>
            <w:tcBorders>
              <w:bottom w:val="single" w:sz="4" w:space="0" w:color="auto"/>
            </w:tcBorders>
            <w:tcMar>
              <w:left w:w="28" w:type="dxa"/>
              <w:right w:w="28" w:type="dxa"/>
            </w:tcMar>
            <w:vAlign w:val="center"/>
            <w:hideMark/>
          </w:tcPr>
          <w:p w:rsidR="00C2021D" w:rsidRPr="00C2021D" w:rsidRDefault="00C2021D" w:rsidP="00C2021D">
            <w:pPr>
              <w:rPr>
                <w:spacing w:val="-6"/>
                <w:sz w:val="28"/>
                <w:szCs w:val="28"/>
                <w:lang w:eastAsia="en-US"/>
              </w:rPr>
            </w:pPr>
          </w:p>
        </w:tc>
      </w:tr>
      <w:tr w:rsidR="00C2021D" w:rsidRPr="00C2021D" w:rsidTr="00A52099">
        <w:trPr>
          <w:trHeight w:val="99"/>
        </w:trPr>
        <w:tc>
          <w:tcPr>
            <w:tcW w:w="7590" w:type="dxa"/>
            <w:tcBorders>
              <w:top w:val="nil"/>
              <w:left w:val="nil"/>
              <w:bottom w:val="nil"/>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r w:rsidRPr="00C2021D">
              <w:rPr>
                <w:spacing w:val="-6"/>
                <w:sz w:val="28"/>
                <w:szCs w:val="28"/>
                <w:lang w:eastAsia="en-US"/>
              </w:rPr>
              <w:t xml:space="preserve">3. Порядок </w:t>
            </w:r>
            <w:proofErr w:type="gramStart"/>
            <w:r w:rsidRPr="00C2021D">
              <w:rPr>
                <w:spacing w:val="-6"/>
                <w:sz w:val="28"/>
                <w:szCs w:val="28"/>
                <w:lang w:eastAsia="en-US"/>
              </w:rPr>
              <w:t>контроля за</w:t>
            </w:r>
            <w:proofErr w:type="gramEnd"/>
            <w:r w:rsidRPr="00C2021D">
              <w:rPr>
                <w:spacing w:val="-6"/>
                <w:sz w:val="28"/>
                <w:szCs w:val="28"/>
                <w:lang w:eastAsia="en-US"/>
              </w:rPr>
              <w:t xml:space="preserve"> выполнением муниципального задания:</w:t>
            </w:r>
          </w:p>
        </w:tc>
        <w:tc>
          <w:tcPr>
            <w:tcW w:w="7087" w:type="dxa"/>
            <w:gridSpan w:val="4"/>
            <w:tcBorders>
              <w:top w:val="nil"/>
              <w:left w:val="nil"/>
              <w:right w:val="nil"/>
            </w:tcBorders>
            <w:shd w:val="clear" w:color="auto" w:fill="auto"/>
            <w:noWrap/>
            <w:tcMar>
              <w:left w:w="28" w:type="dxa"/>
              <w:right w:w="28" w:type="dxa"/>
            </w:tcMar>
            <w:vAlign w:val="bottom"/>
            <w:hideMark/>
          </w:tcPr>
          <w:p w:rsidR="00C2021D" w:rsidRPr="00C2021D" w:rsidRDefault="00C2021D" w:rsidP="00C2021D">
            <w:pPr>
              <w:rPr>
                <w:spacing w:val="-6"/>
                <w:sz w:val="28"/>
                <w:szCs w:val="28"/>
                <w:lang w:eastAsia="en-US"/>
              </w:rPr>
            </w:pPr>
          </w:p>
        </w:tc>
      </w:tr>
    </w:tbl>
    <w:p w:rsidR="00C2021D" w:rsidRPr="00C2021D" w:rsidRDefault="00C2021D" w:rsidP="00C2021D">
      <w:pPr>
        <w:rPr>
          <w:lang w:eastAsia="en-US"/>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90"/>
        <w:gridCol w:w="4895"/>
        <w:gridCol w:w="5014"/>
      </w:tblGrid>
      <w:tr w:rsidR="00C2021D" w:rsidRPr="00C2021D" w:rsidTr="00A52099">
        <w:tc>
          <w:tcPr>
            <w:tcW w:w="4890" w:type="dxa"/>
            <w:shd w:val="clear" w:color="auto" w:fill="auto"/>
          </w:tcPr>
          <w:p w:rsidR="00C2021D" w:rsidRPr="00C2021D" w:rsidRDefault="00C2021D" w:rsidP="00C2021D">
            <w:pPr>
              <w:rPr>
                <w:lang w:eastAsia="en-US"/>
              </w:rPr>
            </w:pPr>
            <w:proofErr w:type="spellStart"/>
            <w:r w:rsidRPr="00C2021D">
              <w:rPr>
                <w:spacing w:val="-6"/>
                <w:lang w:val="en-US" w:eastAsia="en-US"/>
              </w:rPr>
              <w:t>Форма</w:t>
            </w:r>
            <w:proofErr w:type="spellEnd"/>
            <w:r w:rsidRPr="00C2021D">
              <w:rPr>
                <w:spacing w:val="-6"/>
                <w:lang w:val="en-US" w:eastAsia="en-US"/>
              </w:rPr>
              <w:t xml:space="preserve"> </w:t>
            </w:r>
            <w:proofErr w:type="spellStart"/>
            <w:r w:rsidRPr="00C2021D">
              <w:rPr>
                <w:spacing w:val="-6"/>
                <w:lang w:val="en-US" w:eastAsia="en-US"/>
              </w:rPr>
              <w:t>контроля</w:t>
            </w:r>
            <w:proofErr w:type="spellEnd"/>
          </w:p>
        </w:tc>
        <w:tc>
          <w:tcPr>
            <w:tcW w:w="4895" w:type="dxa"/>
            <w:shd w:val="clear" w:color="auto" w:fill="auto"/>
          </w:tcPr>
          <w:p w:rsidR="00C2021D" w:rsidRPr="00C2021D" w:rsidRDefault="00C2021D" w:rsidP="00C2021D">
            <w:pPr>
              <w:rPr>
                <w:lang w:eastAsia="en-US"/>
              </w:rPr>
            </w:pPr>
            <w:proofErr w:type="spellStart"/>
            <w:r w:rsidRPr="00C2021D">
              <w:rPr>
                <w:spacing w:val="-6"/>
                <w:lang w:val="en-US" w:eastAsia="en-US"/>
              </w:rPr>
              <w:t>Периодичность</w:t>
            </w:r>
            <w:proofErr w:type="spellEnd"/>
          </w:p>
        </w:tc>
        <w:tc>
          <w:tcPr>
            <w:tcW w:w="5014" w:type="dxa"/>
            <w:shd w:val="clear" w:color="auto" w:fill="auto"/>
          </w:tcPr>
          <w:p w:rsidR="00C2021D" w:rsidRPr="00C2021D" w:rsidRDefault="00C2021D" w:rsidP="00C2021D">
            <w:pPr>
              <w:rPr>
                <w:lang w:eastAsia="en-US"/>
              </w:rPr>
            </w:pPr>
            <w:r w:rsidRPr="00C2021D">
              <w:rPr>
                <w:spacing w:val="-6"/>
                <w:lang w:eastAsia="en-US"/>
              </w:rPr>
              <w:t xml:space="preserve">Органы исполнительной власти Красноярского края, осуществляющие </w:t>
            </w:r>
            <w:proofErr w:type="gramStart"/>
            <w:r w:rsidRPr="00C2021D">
              <w:rPr>
                <w:spacing w:val="-6"/>
                <w:lang w:eastAsia="en-US"/>
              </w:rPr>
              <w:t>контроль за</w:t>
            </w:r>
            <w:proofErr w:type="gramEnd"/>
            <w:r w:rsidRPr="00C2021D">
              <w:rPr>
                <w:spacing w:val="-6"/>
                <w:lang w:eastAsia="en-US"/>
              </w:rPr>
              <w:t xml:space="preserve"> выполнением муниципального задания</w:t>
            </w:r>
          </w:p>
        </w:tc>
      </w:tr>
      <w:tr w:rsidR="00C2021D" w:rsidRPr="00C2021D" w:rsidTr="00A52099">
        <w:tc>
          <w:tcPr>
            <w:tcW w:w="4890" w:type="dxa"/>
            <w:shd w:val="clear" w:color="auto" w:fill="auto"/>
          </w:tcPr>
          <w:p w:rsidR="00C2021D" w:rsidRPr="00C2021D" w:rsidRDefault="00C2021D" w:rsidP="00C2021D">
            <w:pPr>
              <w:rPr>
                <w:spacing w:val="-6"/>
                <w:lang w:eastAsia="en-US"/>
              </w:rPr>
            </w:pPr>
            <w:r w:rsidRPr="00C2021D">
              <w:rPr>
                <w:spacing w:val="-6"/>
                <w:lang w:eastAsia="en-US"/>
              </w:rPr>
              <w:t>1</w:t>
            </w:r>
          </w:p>
        </w:tc>
        <w:tc>
          <w:tcPr>
            <w:tcW w:w="4895" w:type="dxa"/>
            <w:shd w:val="clear" w:color="auto" w:fill="auto"/>
          </w:tcPr>
          <w:p w:rsidR="00C2021D" w:rsidRPr="00C2021D" w:rsidRDefault="00C2021D" w:rsidP="00C2021D">
            <w:pPr>
              <w:rPr>
                <w:spacing w:val="-6"/>
                <w:lang w:eastAsia="en-US"/>
              </w:rPr>
            </w:pPr>
            <w:r w:rsidRPr="00C2021D">
              <w:rPr>
                <w:spacing w:val="-6"/>
                <w:lang w:eastAsia="en-US"/>
              </w:rPr>
              <w:t>2</w:t>
            </w:r>
          </w:p>
        </w:tc>
        <w:tc>
          <w:tcPr>
            <w:tcW w:w="5014" w:type="dxa"/>
            <w:shd w:val="clear" w:color="auto" w:fill="auto"/>
          </w:tcPr>
          <w:p w:rsidR="00C2021D" w:rsidRPr="00C2021D" w:rsidRDefault="00C2021D" w:rsidP="00C2021D">
            <w:pPr>
              <w:rPr>
                <w:spacing w:val="-6"/>
                <w:lang w:eastAsia="en-US"/>
              </w:rPr>
            </w:pPr>
            <w:r w:rsidRPr="00C2021D">
              <w:rPr>
                <w:spacing w:val="-6"/>
                <w:lang w:eastAsia="en-US"/>
              </w:rPr>
              <w:t>3</w:t>
            </w:r>
          </w:p>
        </w:tc>
      </w:tr>
      <w:tr w:rsidR="00C2021D" w:rsidRPr="00C2021D" w:rsidTr="00A52099">
        <w:tc>
          <w:tcPr>
            <w:tcW w:w="4890" w:type="dxa"/>
            <w:shd w:val="clear" w:color="auto" w:fill="auto"/>
          </w:tcPr>
          <w:p w:rsidR="00C2021D" w:rsidRPr="00C2021D" w:rsidRDefault="00C2021D" w:rsidP="00C2021D">
            <w:pPr>
              <w:rPr>
                <w:spacing w:val="-6"/>
                <w:lang w:val="en-US" w:eastAsia="en-US"/>
              </w:rPr>
            </w:pPr>
          </w:p>
        </w:tc>
        <w:tc>
          <w:tcPr>
            <w:tcW w:w="4895" w:type="dxa"/>
            <w:shd w:val="clear" w:color="auto" w:fill="auto"/>
          </w:tcPr>
          <w:p w:rsidR="00C2021D" w:rsidRPr="00C2021D" w:rsidRDefault="00C2021D" w:rsidP="00C2021D">
            <w:pPr>
              <w:rPr>
                <w:spacing w:val="-6"/>
                <w:lang w:eastAsia="en-US"/>
              </w:rPr>
            </w:pPr>
          </w:p>
        </w:tc>
        <w:tc>
          <w:tcPr>
            <w:tcW w:w="5014" w:type="dxa"/>
            <w:shd w:val="clear" w:color="auto" w:fill="auto"/>
          </w:tcPr>
          <w:p w:rsidR="00C2021D" w:rsidRPr="00C2021D" w:rsidRDefault="00C2021D" w:rsidP="00C2021D">
            <w:pPr>
              <w:rPr>
                <w:spacing w:val="-6"/>
                <w:lang w:eastAsia="en-US"/>
              </w:rPr>
            </w:pPr>
          </w:p>
        </w:tc>
      </w:tr>
      <w:tr w:rsidR="00C2021D" w:rsidRPr="00C2021D" w:rsidTr="00A52099">
        <w:tc>
          <w:tcPr>
            <w:tcW w:w="4890" w:type="dxa"/>
            <w:shd w:val="clear" w:color="auto" w:fill="auto"/>
          </w:tcPr>
          <w:p w:rsidR="00C2021D" w:rsidRPr="00C2021D" w:rsidRDefault="00C2021D" w:rsidP="00C2021D">
            <w:pPr>
              <w:rPr>
                <w:spacing w:val="-6"/>
                <w:lang w:val="en-US" w:eastAsia="en-US"/>
              </w:rPr>
            </w:pPr>
          </w:p>
        </w:tc>
        <w:tc>
          <w:tcPr>
            <w:tcW w:w="4895" w:type="dxa"/>
            <w:shd w:val="clear" w:color="auto" w:fill="auto"/>
          </w:tcPr>
          <w:p w:rsidR="00C2021D" w:rsidRPr="00C2021D" w:rsidRDefault="00C2021D" w:rsidP="00C2021D">
            <w:pPr>
              <w:rPr>
                <w:spacing w:val="-6"/>
                <w:lang w:val="en-US" w:eastAsia="en-US"/>
              </w:rPr>
            </w:pPr>
          </w:p>
        </w:tc>
        <w:tc>
          <w:tcPr>
            <w:tcW w:w="5014" w:type="dxa"/>
            <w:shd w:val="clear" w:color="auto" w:fill="auto"/>
          </w:tcPr>
          <w:p w:rsidR="00C2021D" w:rsidRPr="00C2021D" w:rsidRDefault="00C2021D" w:rsidP="00C2021D">
            <w:pPr>
              <w:rPr>
                <w:spacing w:val="-6"/>
                <w:lang w:eastAsia="en-US"/>
              </w:rPr>
            </w:pPr>
          </w:p>
        </w:tc>
      </w:tr>
      <w:tr w:rsidR="00C2021D" w:rsidRPr="00C2021D" w:rsidTr="00A52099">
        <w:tc>
          <w:tcPr>
            <w:tcW w:w="4890" w:type="dxa"/>
            <w:shd w:val="clear" w:color="auto" w:fill="auto"/>
          </w:tcPr>
          <w:p w:rsidR="00C2021D" w:rsidRPr="00C2021D" w:rsidRDefault="00C2021D" w:rsidP="00C2021D">
            <w:pPr>
              <w:rPr>
                <w:spacing w:val="-6"/>
                <w:lang w:val="en-US" w:eastAsia="en-US"/>
              </w:rPr>
            </w:pPr>
          </w:p>
        </w:tc>
        <w:tc>
          <w:tcPr>
            <w:tcW w:w="4895" w:type="dxa"/>
            <w:shd w:val="clear" w:color="auto" w:fill="auto"/>
          </w:tcPr>
          <w:p w:rsidR="00C2021D" w:rsidRPr="00C2021D" w:rsidRDefault="00C2021D" w:rsidP="00C2021D">
            <w:pPr>
              <w:rPr>
                <w:spacing w:val="-6"/>
                <w:lang w:val="en-US" w:eastAsia="en-US"/>
              </w:rPr>
            </w:pPr>
          </w:p>
        </w:tc>
        <w:tc>
          <w:tcPr>
            <w:tcW w:w="5014" w:type="dxa"/>
            <w:shd w:val="clear" w:color="auto" w:fill="auto"/>
          </w:tcPr>
          <w:p w:rsidR="00C2021D" w:rsidRPr="00C2021D" w:rsidRDefault="00C2021D" w:rsidP="00C2021D">
            <w:pPr>
              <w:rPr>
                <w:spacing w:val="-6"/>
                <w:lang w:eastAsia="en-US"/>
              </w:rPr>
            </w:pPr>
          </w:p>
        </w:tc>
      </w:tr>
    </w:tbl>
    <w:p w:rsidR="00C2021D" w:rsidRPr="00C2021D" w:rsidRDefault="00C2021D" w:rsidP="00C2021D">
      <w:pPr>
        <w:rPr>
          <w:lang w:eastAsia="en-US"/>
        </w:rPr>
      </w:pPr>
    </w:p>
    <w:tbl>
      <w:tblPr>
        <w:tblW w:w="14743" w:type="dxa"/>
        <w:tblLook w:val="04A0" w:firstRow="1" w:lastRow="0" w:firstColumn="1" w:lastColumn="0" w:noHBand="0" w:noVBand="1"/>
      </w:tblPr>
      <w:tblGrid>
        <w:gridCol w:w="5704"/>
        <w:gridCol w:w="2404"/>
        <w:gridCol w:w="709"/>
        <w:gridCol w:w="222"/>
        <w:gridCol w:w="770"/>
        <w:gridCol w:w="2552"/>
        <w:gridCol w:w="2382"/>
      </w:tblGrid>
      <w:tr w:rsidR="00C2021D" w:rsidRPr="00C2021D" w:rsidTr="00A52099">
        <w:trPr>
          <w:trHeight w:val="315"/>
        </w:trPr>
        <w:tc>
          <w:tcPr>
            <w:tcW w:w="8108" w:type="dxa"/>
            <w:gridSpan w:val="2"/>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eastAsia="en-US"/>
              </w:rPr>
              <w:t>4. Требования к отчетности о выполнении муниципального задания</w:t>
            </w:r>
          </w:p>
        </w:tc>
        <w:tc>
          <w:tcPr>
            <w:tcW w:w="6635" w:type="dxa"/>
            <w:gridSpan w:val="5"/>
            <w:tcBorders>
              <w:bottom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r>
      <w:tr w:rsidR="00C2021D" w:rsidRPr="00C2021D" w:rsidTr="00A52099">
        <w:trPr>
          <w:trHeight w:val="315"/>
        </w:trPr>
        <w:tc>
          <w:tcPr>
            <w:tcW w:w="9809" w:type="dxa"/>
            <w:gridSpan w:val="5"/>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eastAsia="en-US"/>
              </w:rPr>
              <w:t>4.1. Периодичность представления отчетов о выполнении муниципального задания</w:t>
            </w:r>
          </w:p>
        </w:tc>
        <w:tc>
          <w:tcPr>
            <w:tcW w:w="4934" w:type="dxa"/>
            <w:gridSpan w:val="2"/>
            <w:tcBorders>
              <w:bottom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r>
      <w:tr w:rsidR="00C2021D" w:rsidRPr="00C2021D" w:rsidTr="00A52099">
        <w:trPr>
          <w:trHeight w:val="315"/>
        </w:trPr>
        <w:tc>
          <w:tcPr>
            <w:tcW w:w="8817" w:type="dxa"/>
            <w:gridSpan w:val="3"/>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eastAsia="en-US"/>
              </w:rPr>
              <w:t>4.2. Сроки представления отчетов о выполнении муниципального задания</w:t>
            </w:r>
          </w:p>
        </w:tc>
        <w:tc>
          <w:tcPr>
            <w:tcW w:w="5926" w:type="dxa"/>
            <w:gridSpan w:val="4"/>
            <w:tcBorders>
              <w:bottom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r>
      <w:tr w:rsidR="00C2021D" w:rsidRPr="00C2021D" w:rsidTr="00A52099">
        <w:trPr>
          <w:gridAfter w:val="6"/>
          <w:wAfter w:w="9039" w:type="dxa"/>
          <w:trHeight w:val="315"/>
        </w:trPr>
        <w:tc>
          <w:tcPr>
            <w:tcW w:w="5704" w:type="dxa"/>
            <w:tcBorders>
              <w:bottom w:val="single" w:sz="4" w:space="0" w:color="auto"/>
            </w:tcBorders>
            <w:shd w:val="clear" w:color="auto" w:fill="auto"/>
            <w:tcMar>
              <w:left w:w="28" w:type="dxa"/>
              <w:right w:w="28" w:type="dxa"/>
            </w:tcMar>
            <w:hideMark/>
          </w:tcPr>
          <w:p w:rsidR="00C2021D" w:rsidRPr="00C2021D" w:rsidRDefault="00C2021D" w:rsidP="00C2021D">
            <w:pPr>
              <w:rPr>
                <w:spacing w:val="-6"/>
                <w:sz w:val="28"/>
                <w:szCs w:val="28"/>
                <w:lang w:eastAsia="en-US"/>
              </w:rPr>
            </w:pPr>
          </w:p>
        </w:tc>
      </w:tr>
      <w:tr w:rsidR="00C2021D" w:rsidRPr="00C2021D" w:rsidTr="00A52099">
        <w:trPr>
          <w:trHeight w:val="315"/>
        </w:trPr>
        <w:tc>
          <w:tcPr>
            <w:tcW w:w="9039" w:type="dxa"/>
            <w:gridSpan w:val="4"/>
            <w:tcBorders>
              <w:top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eastAsia="en-US"/>
              </w:rPr>
              <w:t>4.3. Иные требования к отчетности о выполнении муниципального задания</w:t>
            </w:r>
          </w:p>
        </w:tc>
        <w:tc>
          <w:tcPr>
            <w:tcW w:w="5704" w:type="dxa"/>
            <w:gridSpan w:val="3"/>
            <w:tcBorders>
              <w:top w:val="single" w:sz="4" w:space="0" w:color="auto"/>
              <w:bottom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val="en-US" w:eastAsia="en-US"/>
              </w:rPr>
              <w:t> </w:t>
            </w:r>
          </w:p>
        </w:tc>
      </w:tr>
      <w:tr w:rsidR="00C2021D" w:rsidRPr="00C2021D" w:rsidTr="00A52099">
        <w:trPr>
          <w:trHeight w:val="315"/>
        </w:trPr>
        <w:tc>
          <w:tcPr>
            <w:tcW w:w="12361" w:type="dxa"/>
            <w:gridSpan w:val="6"/>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eastAsia="en-US"/>
              </w:rPr>
              <w:t>5. Иная информация, необходимая для исполнения (</w:t>
            </w:r>
            <w:proofErr w:type="gramStart"/>
            <w:r w:rsidRPr="00C2021D">
              <w:rPr>
                <w:spacing w:val="-6"/>
                <w:sz w:val="28"/>
                <w:szCs w:val="28"/>
                <w:lang w:eastAsia="en-US"/>
              </w:rPr>
              <w:t>контроля за</w:t>
            </w:r>
            <w:proofErr w:type="gramEnd"/>
            <w:r w:rsidRPr="00C2021D">
              <w:rPr>
                <w:spacing w:val="-6"/>
                <w:sz w:val="28"/>
                <w:szCs w:val="28"/>
                <w:lang w:eastAsia="en-US"/>
              </w:rPr>
              <w:t xml:space="preserve"> исполнением) муниципального задания</w:t>
            </w:r>
          </w:p>
        </w:tc>
        <w:tc>
          <w:tcPr>
            <w:tcW w:w="2382" w:type="dxa"/>
            <w:tcBorders>
              <w:bottom w:val="single" w:sz="4" w:space="0" w:color="auto"/>
            </w:tcBorders>
            <w:shd w:val="clear" w:color="auto" w:fill="auto"/>
            <w:noWrap/>
            <w:tcMar>
              <w:left w:w="28" w:type="dxa"/>
              <w:right w:w="28" w:type="dxa"/>
            </w:tcMar>
            <w:hideMark/>
          </w:tcPr>
          <w:p w:rsidR="00C2021D" w:rsidRPr="00C2021D" w:rsidRDefault="00C2021D" w:rsidP="00C2021D">
            <w:pPr>
              <w:rPr>
                <w:spacing w:val="-6"/>
                <w:sz w:val="28"/>
                <w:szCs w:val="28"/>
                <w:lang w:eastAsia="en-US"/>
              </w:rPr>
            </w:pPr>
            <w:r w:rsidRPr="00C2021D">
              <w:rPr>
                <w:spacing w:val="-6"/>
                <w:sz w:val="28"/>
                <w:szCs w:val="28"/>
                <w:lang w:val="en-US" w:eastAsia="en-US"/>
              </w:rPr>
              <w:t> </w:t>
            </w:r>
            <w:r w:rsidRPr="00C2021D">
              <w:rPr>
                <w:spacing w:val="-6"/>
                <w:sz w:val="28"/>
                <w:szCs w:val="28"/>
                <w:lang w:eastAsia="en-US"/>
              </w:rPr>
              <w:t xml:space="preserve"> </w:t>
            </w:r>
          </w:p>
        </w:tc>
      </w:tr>
      <w:tr w:rsidR="00C2021D" w:rsidRPr="00C2021D" w:rsidTr="00A52099">
        <w:trPr>
          <w:trHeight w:val="315"/>
        </w:trPr>
        <w:tc>
          <w:tcPr>
            <w:tcW w:w="12361" w:type="dxa"/>
            <w:gridSpan w:val="6"/>
            <w:tcBorders>
              <w:bottom w:val="single" w:sz="4" w:space="0" w:color="auto"/>
            </w:tcBorders>
            <w:shd w:val="clear" w:color="auto" w:fill="auto"/>
            <w:noWrap/>
            <w:tcMar>
              <w:left w:w="28" w:type="dxa"/>
              <w:right w:w="28" w:type="dxa"/>
            </w:tcMar>
          </w:tcPr>
          <w:p w:rsidR="00C2021D" w:rsidRPr="00C2021D" w:rsidRDefault="00C2021D" w:rsidP="00C2021D">
            <w:pPr>
              <w:rPr>
                <w:spacing w:val="-6"/>
                <w:sz w:val="28"/>
                <w:szCs w:val="28"/>
                <w:lang w:eastAsia="en-US"/>
              </w:rPr>
            </w:pPr>
          </w:p>
        </w:tc>
        <w:tc>
          <w:tcPr>
            <w:tcW w:w="2382" w:type="dxa"/>
            <w:tcBorders>
              <w:top w:val="single" w:sz="4" w:space="0" w:color="auto"/>
              <w:bottom w:val="single" w:sz="4" w:space="0" w:color="auto"/>
            </w:tcBorders>
            <w:shd w:val="clear" w:color="auto" w:fill="auto"/>
            <w:noWrap/>
            <w:tcMar>
              <w:left w:w="28" w:type="dxa"/>
              <w:right w:w="28" w:type="dxa"/>
            </w:tcMar>
          </w:tcPr>
          <w:p w:rsidR="00C2021D" w:rsidRPr="00C2021D" w:rsidRDefault="00C2021D" w:rsidP="00C2021D">
            <w:pPr>
              <w:rPr>
                <w:spacing w:val="-6"/>
                <w:sz w:val="28"/>
                <w:szCs w:val="28"/>
                <w:lang w:eastAsia="en-US"/>
              </w:rPr>
            </w:pPr>
          </w:p>
        </w:tc>
      </w:tr>
    </w:tbl>
    <w:p w:rsidR="00C2021D" w:rsidRPr="00C2021D" w:rsidRDefault="00C2021D" w:rsidP="00C2021D">
      <w:pPr>
        <w:rPr>
          <w:sz w:val="16"/>
          <w:szCs w:val="16"/>
          <w:lang w:eastAsia="en-US"/>
        </w:rPr>
      </w:pPr>
    </w:p>
    <w:p w:rsidR="00C2021D" w:rsidRPr="00C2021D" w:rsidRDefault="00C2021D" w:rsidP="00C2021D">
      <w:pPr>
        <w:rPr>
          <w:lang w:eastAsia="en-US"/>
        </w:rPr>
      </w:pPr>
      <w:r w:rsidRPr="00C2021D">
        <w:rPr>
          <w:spacing w:val="-4"/>
          <w:sz w:val="20"/>
          <w:szCs w:val="20"/>
          <w:vertAlign w:val="superscript"/>
          <w:lang w:eastAsia="en-US"/>
        </w:rPr>
        <w:t>1</w:t>
      </w:r>
      <w:proofErr w:type="gramStart"/>
      <w:r w:rsidRPr="00C2021D">
        <w:rPr>
          <w:color w:val="FFFFFF"/>
          <w:spacing w:val="-4"/>
          <w:sz w:val="20"/>
          <w:szCs w:val="20"/>
          <w:lang w:eastAsia="en-US"/>
        </w:rPr>
        <w:t>_</w:t>
      </w:r>
      <w:r w:rsidRPr="00C2021D">
        <w:rPr>
          <w:spacing w:val="-4"/>
          <w:sz w:val="20"/>
          <w:szCs w:val="20"/>
          <w:lang w:eastAsia="en-US"/>
        </w:rPr>
        <w:t>Ф</w:t>
      </w:r>
      <w:proofErr w:type="gramEnd"/>
      <w:r w:rsidRPr="00C2021D">
        <w:rPr>
          <w:spacing w:val="-4"/>
          <w:sz w:val="20"/>
          <w:szCs w:val="20"/>
          <w:lang w:eastAsia="en-US"/>
        </w:rPr>
        <w:t>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C2021D" w:rsidRPr="00C2021D" w:rsidRDefault="00C2021D" w:rsidP="00C2021D">
      <w:pPr>
        <w:rPr>
          <w:spacing w:val="-4"/>
          <w:sz w:val="20"/>
          <w:szCs w:val="20"/>
          <w:lang w:eastAsia="en-US"/>
        </w:rPr>
      </w:pPr>
      <w:r w:rsidRPr="00C2021D">
        <w:rPr>
          <w:spacing w:val="-4"/>
          <w:sz w:val="20"/>
          <w:szCs w:val="20"/>
          <w:vertAlign w:val="superscript"/>
          <w:lang w:eastAsia="en-US"/>
        </w:rPr>
        <w:t>2</w:t>
      </w:r>
      <w:proofErr w:type="gramStart"/>
      <w:r w:rsidRPr="00C2021D">
        <w:rPr>
          <w:color w:val="FFFFFF"/>
          <w:spacing w:val="-4"/>
          <w:sz w:val="20"/>
          <w:szCs w:val="20"/>
          <w:lang w:eastAsia="en-US"/>
        </w:rPr>
        <w:t>_</w:t>
      </w:r>
      <w:r w:rsidRPr="00C2021D">
        <w:rPr>
          <w:spacing w:val="-4"/>
          <w:sz w:val="20"/>
          <w:szCs w:val="20"/>
          <w:lang w:eastAsia="en-US"/>
        </w:rPr>
        <w:t>З</w:t>
      </w:r>
      <w:proofErr w:type="gramEnd"/>
      <w:r w:rsidRPr="00C2021D">
        <w:rPr>
          <w:spacing w:val="-4"/>
          <w:sz w:val="20"/>
          <w:szCs w:val="20"/>
          <w:lang w:eastAsia="en-US"/>
        </w:rPr>
        <w:t>аполняется при установлении показателей, характеризующих качество муниципальной услуги, в ведомственном перечне муниципальных услуг и работ.</w:t>
      </w:r>
    </w:p>
    <w:p w:rsidR="00C2021D" w:rsidRPr="00C2021D" w:rsidRDefault="00C2021D" w:rsidP="00C2021D">
      <w:pPr>
        <w:rPr>
          <w:spacing w:val="-4"/>
          <w:sz w:val="20"/>
          <w:szCs w:val="20"/>
          <w:lang w:eastAsia="en-US"/>
        </w:rPr>
      </w:pPr>
      <w:r w:rsidRPr="00C2021D">
        <w:rPr>
          <w:spacing w:val="-4"/>
          <w:sz w:val="20"/>
          <w:szCs w:val="20"/>
          <w:vertAlign w:val="superscript"/>
          <w:lang w:eastAsia="en-US"/>
        </w:rPr>
        <w:t>3</w:t>
      </w:r>
      <w:proofErr w:type="gramStart"/>
      <w:r w:rsidRPr="00C2021D">
        <w:rPr>
          <w:color w:val="FFFFFF"/>
          <w:spacing w:val="-4"/>
          <w:sz w:val="20"/>
          <w:szCs w:val="20"/>
          <w:lang w:eastAsia="en-US"/>
        </w:rPr>
        <w:t>_</w:t>
      </w:r>
      <w:r w:rsidRPr="00C2021D">
        <w:rPr>
          <w:spacing w:val="-4"/>
          <w:sz w:val="20"/>
          <w:szCs w:val="20"/>
          <w:lang w:eastAsia="en-US"/>
        </w:rPr>
        <w:t>Ф</w:t>
      </w:r>
      <w:proofErr w:type="gramEnd"/>
      <w:r w:rsidRPr="00C2021D">
        <w:rPr>
          <w:spacing w:val="-4"/>
          <w:sz w:val="20"/>
          <w:szCs w:val="20"/>
          <w:lang w:eastAsia="en-US"/>
        </w:rPr>
        <w:t>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C2021D" w:rsidRPr="00C2021D" w:rsidRDefault="00C2021D" w:rsidP="00C2021D">
      <w:pPr>
        <w:rPr>
          <w:spacing w:val="-4"/>
          <w:sz w:val="20"/>
          <w:szCs w:val="20"/>
          <w:lang w:eastAsia="en-US"/>
        </w:rPr>
      </w:pPr>
      <w:r w:rsidRPr="00C2021D">
        <w:rPr>
          <w:spacing w:val="-4"/>
          <w:sz w:val="20"/>
          <w:szCs w:val="20"/>
          <w:vertAlign w:val="superscript"/>
          <w:lang w:eastAsia="en-US"/>
        </w:rPr>
        <w:t>4</w:t>
      </w:r>
      <w:proofErr w:type="gramStart"/>
      <w:r w:rsidRPr="00C2021D">
        <w:rPr>
          <w:color w:val="FFFFFF"/>
          <w:spacing w:val="-4"/>
          <w:sz w:val="20"/>
          <w:szCs w:val="20"/>
          <w:lang w:eastAsia="en-US"/>
        </w:rPr>
        <w:t>_</w:t>
      </w:r>
      <w:r w:rsidRPr="00C2021D">
        <w:rPr>
          <w:spacing w:val="-4"/>
          <w:sz w:val="20"/>
          <w:szCs w:val="20"/>
          <w:lang w:eastAsia="en-US"/>
        </w:rPr>
        <w:t>З</w:t>
      </w:r>
      <w:proofErr w:type="gramEnd"/>
      <w:r w:rsidRPr="00C2021D">
        <w:rPr>
          <w:spacing w:val="-4"/>
          <w:sz w:val="20"/>
          <w:szCs w:val="20"/>
          <w:lang w:eastAsia="en-US"/>
        </w:rPr>
        <w:t>аполняется при установлении показателей, характеризующих качество работы, в ведомственном перечне муниципальных услуг и работ.</w:t>
      </w:r>
    </w:p>
    <w:p w:rsidR="00C2021D" w:rsidRPr="00C2021D" w:rsidRDefault="00C2021D" w:rsidP="00C2021D">
      <w:pPr>
        <w:rPr>
          <w:lang w:eastAsia="en-US"/>
        </w:rPr>
      </w:pPr>
      <w:r w:rsidRPr="00C2021D">
        <w:rPr>
          <w:spacing w:val="-4"/>
          <w:sz w:val="20"/>
          <w:szCs w:val="20"/>
          <w:vertAlign w:val="superscript"/>
          <w:lang w:eastAsia="en-US"/>
        </w:rPr>
        <w:t>5</w:t>
      </w:r>
      <w:proofErr w:type="gramStart"/>
      <w:r w:rsidRPr="00C2021D">
        <w:rPr>
          <w:color w:val="FFFFFF"/>
          <w:spacing w:val="-4"/>
          <w:sz w:val="20"/>
          <w:szCs w:val="20"/>
          <w:lang w:eastAsia="en-US"/>
        </w:rPr>
        <w:t>_</w:t>
      </w:r>
      <w:r w:rsidRPr="00C2021D">
        <w:rPr>
          <w:spacing w:val="-4"/>
          <w:sz w:val="20"/>
          <w:szCs w:val="20"/>
          <w:lang w:eastAsia="en-US"/>
        </w:rPr>
        <w:t>З</w:t>
      </w:r>
      <w:proofErr w:type="gramEnd"/>
      <w:r w:rsidRPr="00C2021D">
        <w:rPr>
          <w:spacing w:val="-4"/>
          <w:sz w:val="20"/>
          <w:szCs w:val="20"/>
          <w:lang w:eastAsia="en-US"/>
        </w:rPr>
        <w:t>аполняется в целом по муниципальному заданию.</w:t>
      </w:r>
    </w:p>
    <w:p w:rsidR="00C2021D" w:rsidRPr="00C2021D" w:rsidRDefault="00C2021D" w:rsidP="00C2021D">
      <w:pPr>
        <w:rPr>
          <w:sz w:val="28"/>
          <w:szCs w:val="28"/>
        </w:rPr>
        <w:sectPr w:rsidR="00C2021D" w:rsidRPr="00C2021D" w:rsidSect="005030AA">
          <w:pgSz w:w="16838" w:h="11906" w:orient="landscape"/>
          <w:pgMar w:top="1134" w:right="851"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lastRenderedPageBreak/>
        <w:t>Приложение № 2</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к Порядку формирования муниципального задания  муниципальных  бюджетных учреждений и финансового обеспечения выполнения муниципального задания</w:t>
      </w:r>
    </w:p>
    <w:p w:rsidR="00C2021D" w:rsidRPr="00C2021D" w:rsidRDefault="00C2021D" w:rsidP="00C2021D">
      <w:pPr>
        <w:rPr>
          <w:rFonts w:eastAsia="Calibri"/>
          <w:spacing w:val="-4"/>
          <w:sz w:val="28"/>
          <w:szCs w:val="28"/>
          <w:lang w:eastAsia="en-US"/>
        </w:rPr>
      </w:pPr>
    </w:p>
    <w:p w:rsidR="00C2021D" w:rsidRPr="00C2021D" w:rsidRDefault="00C2021D" w:rsidP="00C2021D">
      <w:pPr>
        <w:rPr>
          <w:rFonts w:eastAsia="Calibri"/>
          <w:b/>
          <w:sz w:val="28"/>
          <w:szCs w:val="28"/>
          <w:lang w:eastAsia="en-US"/>
        </w:rPr>
      </w:pPr>
      <w:r w:rsidRPr="00C2021D">
        <w:rPr>
          <w:rFonts w:eastAsia="Calibri"/>
          <w:b/>
          <w:sz w:val="28"/>
          <w:szCs w:val="28"/>
          <w:lang w:eastAsia="en-US"/>
        </w:rPr>
        <w:t>Значения норм, необходимых для определения базовых</w:t>
      </w:r>
    </w:p>
    <w:p w:rsidR="00C2021D" w:rsidRPr="00C2021D" w:rsidRDefault="00C2021D" w:rsidP="00C2021D">
      <w:pPr>
        <w:rPr>
          <w:rFonts w:eastAsia="Calibri"/>
          <w:b/>
          <w:sz w:val="28"/>
          <w:szCs w:val="28"/>
          <w:lang w:eastAsia="en-US"/>
        </w:rPr>
      </w:pPr>
      <w:r w:rsidRPr="00C2021D">
        <w:rPr>
          <w:rFonts w:eastAsia="Calibri"/>
          <w:b/>
          <w:sz w:val="28"/>
          <w:szCs w:val="28"/>
          <w:lang w:eastAsia="en-US"/>
        </w:rPr>
        <w:t xml:space="preserve">нормативов затрат на оказание муниципальных услуг </w:t>
      </w:r>
    </w:p>
    <w:p w:rsidR="00C2021D" w:rsidRPr="00C2021D" w:rsidRDefault="00C2021D" w:rsidP="00C2021D">
      <w:pPr>
        <w:rPr>
          <w:rFonts w:ascii="Calibri" w:eastAsia="Calibri" w:hAnsi="Calibri" w:cs="Calibri"/>
          <w:sz w:val="28"/>
          <w:szCs w:val="28"/>
          <w:lang w:eastAsia="en-US"/>
        </w:rPr>
      </w:pPr>
    </w:p>
    <w:tbl>
      <w:tblPr>
        <w:tblW w:w="974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2"/>
        <w:gridCol w:w="1559"/>
        <w:gridCol w:w="2126"/>
        <w:gridCol w:w="1843"/>
        <w:gridCol w:w="2171"/>
      </w:tblGrid>
      <w:tr w:rsidR="00C2021D" w:rsidRPr="00C2021D" w:rsidTr="00A52099">
        <w:tc>
          <w:tcPr>
            <w:tcW w:w="2042" w:type="dxa"/>
            <w:shd w:val="clear" w:color="auto" w:fill="auto"/>
          </w:tcPr>
          <w:p w:rsidR="00C2021D" w:rsidRPr="00C2021D" w:rsidRDefault="00C2021D" w:rsidP="00C2021D">
            <w:pPr>
              <w:rPr>
                <w:rFonts w:eastAsia="Calibri"/>
                <w:spacing w:val="-6"/>
                <w:sz w:val="28"/>
                <w:szCs w:val="28"/>
                <w:lang w:eastAsia="en-US"/>
              </w:rPr>
            </w:pPr>
            <w:bookmarkStart w:id="7" w:name="Par21"/>
            <w:bookmarkEnd w:id="7"/>
            <w:r w:rsidRPr="00C2021D">
              <w:rPr>
                <w:rFonts w:eastAsia="Calibri"/>
                <w:spacing w:val="-6"/>
                <w:sz w:val="28"/>
                <w:szCs w:val="28"/>
                <w:lang w:eastAsia="en-US"/>
              </w:rPr>
              <w:t>Наименование муниципальной услуги</w:t>
            </w:r>
            <w:proofErr w:type="gramStart"/>
            <w:r w:rsidRPr="00C2021D">
              <w:rPr>
                <w:rFonts w:eastAsia="Calibri"/>
                <w:spacing w:val="-6"/>
                <w:sz w:val="28"/>
                <w:szCs w:val="28"/>
                <w:vertAlign w:val="superscript"/>
                <w:lang w:eastAsia="en-US"/>
              </w:rPr>
              <w:t>1</w:t>
            </w:r>
            <w:proofErr w:type="gramEnd"/>
          </w:p>
        </w:tc>
        <w:tc>
          <w:tcPr>
            <w:tcW w:w="1559" w:type="dxa"/>
            <w:shd w:val="clear" w:color="auto" w:fill="auto"/>
          </w:tcPr>
          <w:p w:rsidR="00C2021D" w:rsidRPr="00C2021D" w:rsidRDefault="00C2021D" w:rsidP="00C2021D">
            <w:pPr>
              <w:rPr>
                <w:rFonts w:eastAsia="Calibri"/>
                <w:spacing w:val="-6"/>
                <w:sz w:val="28"/>
                <w:szCs w:val="28"/>
                <w:lang w:eastAsia="en-US"/>
              </w:rPr>
            </w:pPr>
            <w:bookmarkStart w:id="8" w:name="Par22"/>
            <w:bookmarkEnd w:id="8"/>
            <w:r w:rsidRPr="00C2021D">
              <w:rPr>
                <w:rFonts w:eastAsia="Calibri"/>
                <w:spacing w:val="-6"/>
                <w:sz w:val="28"/>
                <w:szCs w:val="28"/>
                <w:lang w:eastAsia="en-US"/>
              </w:rPr>
              <w:t>Уникальный номер реестровой записи</w:t>
            </w:r>
            <w:proofErr w:type="gramStart"/>
            <w:r w:rsidRPr="00C2021D">
              <w:rPr>
                <w:rFonts w:eastAsia="Calibri"/>
                <w:spacing w:val="-6"/>
                <w:sz w:val="28"/>
                <w:szCs w:val="28"/>
                <w:vertAlign w:val="superscript"/>
                <w:lang w:eastAsia="en-US"/>
              </w:rPr>
              <w:t>2</w:t>
            </w:r>
            <w:proofErr w:type="gramEnd"/>
          </w:p>
        </w:tc>
        <w:tc>
          <w:tcPr>
            <w:tcW w:w="2126" w:type="dxa"/>
            <w:shd w:val="clear" w:color="auto" w:fill="auto"/>
          </w:tcPr>
          <w:p w:rsidR="00C2021D" w:rsidRPr="00C2021D" w:rsidRDefault="00C2021D" w:rsidP="00C2021D">
            <w:pPr>
              <w:rPr>
                <w:rFonts w:eastAsia="Calibri"/>
                <w:spacing w:val="-6"/>
                <w:sz w:val="28"/>
                <w:szCs w:val="28"/>
                <w:lang w:eastAsia="en-US"/>
              </w:rPr>
            </w:pPr>
            <w:bookmarkStart w:id="9" w:name="Par23"/>
            <w:bookmarkEnd w:id="9"/>
            <w:r w:rsidRPr="00C2021D">
              <w:rPr>
                <w:rFonts w:eastAsia="Calibri"/>
                <w:spacing w:val="-6"/>
                <w:sz w:val="28"/>
                <w:szCs w:val="28"/>
                <w:lang w:eastAsia="en-US"/>
              </w:rPr>
              <w:t>Наименование нормы</w:t>
            </w:r>
            <w:r w:rsidRPr="00C2021D">
              <w:rPr>
                <w:rFonts w:eastAsia="Calibri"/>
                <w:spacing w:val="-6"/>
                <w:sz w:val="28"/>
                <w:szCs w:val="28"/>
                <w:vertAlign w:val="superscript"/>
                <w:lang w:eastAsia="en-US"/>
              </w:rPr>
              <w:t>3</w:t>
            </w:r>
          </w:p>
        </w:tc>
        <w:tc>
          <w:tcPr>
            <w:tcW w:w="1843" w:type="dxa"/>
            <w:shd w:val="clear" w:color="auto" w:fill="auto"/>
          </w:tcPr>
          <w:p w:rsidR="00C2021D" w:rsidRPr="00C2021D" w:rsidRDefault="00C2021D" w:rsidP="00C2021D">
            <w:pPr>
              <w:rPr>
                <w:rFonts w:eastAsia="Calibri"/>
                <w:spacing w:val="-6"/>
                <w:sz w:val="28"/>
                <w:szCs w:val="28"/>
                <w:lang w:eastAsia="en-US"/>
              </w:rPr>
            </w:pPr>
            <w:bookmarkStart w:id="10" w:name="Par24"/>
            <w:bookmarkEnd w:id="10"/>
            <w:r w:rsidRPr="00C2021D">
              <w:rPr>
                <w:rFonts w:eastAsia="Calibri"/>
                <w:spacing w:val="-6"/>
                <w:sz w:val="28"/>
                <w:szCs w:val="28"/>
                <w:lang w:eastAsia="en-US"/>
              </w:rPr>
              <w:t>Единица измерения нормы</w:t>
            </w:r>
            <w:proofErr w:type="gramStart"/>
            <w:r w:rsidRPr="00C2021D">
              <w:rPr>
                <w:rFonts w:eastAsia="Calibri"/>
                <w:spacing w:val="-6"/>
                <w:sz w:val="28"/>
                <w:szCs w:val="28"/>
                <w:vertAlign w:val="superscript"/>
                <w:lang w:eastAsia="en-US"/>
              </w:rPr>
              <w:t>4</w:t>
            </w:r>
            <w:proofErr w:type="gramEnd"/>
          </w:p>
        </w:tc>
        <w:tc>
          <w:tcPr>
            <w:tcW w:w="2171" w:type="dxa"/>
            <w:shd w:val="clear" w:color="auto" w:fill="auto"/>
          </w:tcPr>
          <w:p w:rsidR="00C2021D" w:rsidRPr="00C2021D" w:rsidRDefault="00C2021D" w:rsidP="00C2021D">
            <w:pPr>
              <w:rPr>
                <w:rFonts w:eastAsia="Calibri"/>
                <w:spacing w:val="-6"/>
                <w:sz w:val="28"/>
                <w:szCs w:val="28"/>
                <w:lang w:eastAsia="en-US"/>
              </w:rPr>
            </w:pPr>
            <w:bookmarkStart w:id="11" w:name="Par25"/>
            <w:bookmarkEnd w:id="11"/>
            <w:r w:rsidRPr="00C2021D">
              <w:rPr>
                <w:rFonts w:eastAsia="Calibri"/>
                <w:spacing w:val="-6"/>
                <w:sz w:val="28"/>
                <w:szCs w:val="28"/>
                <w:lang w:eastAsia="en-US"/>
              </w:rPr>
              <w:t>Значение нормы</w:t>
            </w:r>
            <w:r w:rsidRPr="00C2021D">
              <w:rPr>
                <w:rFonts w:eastAsia="Calibri"/>
                <w:spacing w:val="-6"/>
                <w:sz w:val="28"/>
                <w:szCs w:val="28"/>
                <w:vertAlign w:val="superscript"/>
                <w:lang w:eastAsia="en-US"/>
              </w:rPr>
              <w:t>5</w:t>
            </w:r>
          </w:p>
        </w:tc>
        <w:bookmarkStart w:id="12" w:name="Par26"/>
        <w:bookmarkEnd w:id="12"/>
      </w:tr>
    </w:tbl>
    <w:p w:rsidR="00C2021D" w:rsidRPr="00C2021D" w:rsidRDefault="00C2021D" w:rsidP="00C2021D">
      <w:pPr>
        <w:rPr>
          <w:rFonts w:eastAsia="Calibri"/>
          <w:spacing w:val="-6"/>
          <w:sz w:val="28"/>
          <w:szCs w:val="28"/>
          <w:lang w:eastAsia="en-US"/>
        </w:rPr>
        <w:sectPr w:rsidR="00C2021D" w:rsidRPr="00C2021D" w:rsidSect="00BC50E9">
          <w:pgSz w:w="11906" w:h="16838"/>
          <w:pgMar w:top="1134" w:right="849"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2"/>
        <w:gridCol w:w="1559"/>
        <w:gridCol w:w="2126"/>
        <w:gridCol w:w="1843"/>
        <w:gridCol w:w="2171"/>
      </w:tblGrid>
      <w:tr w:rsidR="00C2021D" w:rsidRPr="00C2021D" w:rsidTr="00A52099">
        <w:trPr>
          <w:tblHeader/>
        </w:trPr>
        <w:tc>
          <w:tcPr>
            <w:tcW w:w="2042" w:type="dxa"/>
            <w:shd w:val="clear" w:color="auto" w:fill="auto"/>
          </w:tcPr>
          <w:p w:rsidR="00C2021D" w:rsidRPr="00C2021D" w:rsidRDefault="00C2021D" w:rsidP="00C2021D">
            <w:pPr>
              <w:rPr>
                <w:rFonts w:eastAsia="Calibri"/>
                <w:spacing w:val="-6"/>
                <w:sz w:val="28"/>
                <w:szCs w:val="28"/>
                <w:lang w:eastAsia="en-US"/>
              </w:rPr>
            </w:pPr>
            <w:r w:rsidRPr="00C2021D">
              <w:rPr>
                <w:rFonts w:eastAsia="Calibri"/>
                <w:spacing w:val="-6"/>
                <w:sz w:val="28"/>
                <w:szCs w:val="28"/>
                <w:lang w:eastAsia="en-US"/>
              </w:rPr>
              <w:lastRenderedPageBreak/>
              <w:t>1</w:t>
            </w:r>
          </w:p>
        </w:tc>
        <w:tc>
          <w:tcPr>
            <w:tcW w:w="1559" w:type="dxa"/>
            <w:shd w:val="clear" w:color="auto" w:fill="auto"/>
          </w:tcPr>
          <w:p w:rsidR="00C2021D" w:rsidRPr="00C2021D" w:rsidRDefault="00C2021D" w:rsidP="00C2021D">
            <w:pPr>
              <w:rPr>
                <w:rFonts w:eastAsia="Calibri"/>
                <w:spacing w:val="-6"/>
                <w:sz w:val="28"/>
                <w:szCs w:val="28"/>
                <w:lang w:eastAsia="en-US"/>
              </w:rPr>
            </w:pPr>
            <w:r w:rsidRPr="00C2021D">
              <w:rPr>
                <w:rFonts w:eastAsia="Calibri"/>
                <w:spacing w:val="-6"/>
                <w:sz w:val="28"/>
                <w:szCs w:val="28"/>
                <w:lang w:eastAsia="en-US"/>
              </w:rPr>
              <w:t>2</w:t>
            </w:r>
          </w:p>
        </w:tc>
        <w:tc>
          <w:tcPr>
            <w:tcW w:w="2126" w:type="dxa"/>
            <w:shd w:val="clear" w:color="auto" w:fill="auto"/>
          </w:tcPr>
          <w:p w:rsidR="00C2021D" w:rsidRPr="00C2021D" w:rsidRDefault="00C2021D" w:rsidP="00C2021D">
            <w:pPr>
              <w:rPr>
                <w:rFonts w:eastAsia="Calibri"/>
                <w:spacing w:val="-6"/>
                <w:sz w:val="28"/>
                <w:szCs w:val="28"/>
                <w:lang w:eastAsia="en-US"/>
              </w:rPr>
            </w:pPr>
            <w:r w:rsidRPr="00C2021D">
              <w:rPr>
                <w:rFonts w:eastAsia="Calibri"/>
                <w:spacing w:val="-6"/>
                <w:sz w:val="28"/>
                <w:szCs w:val="28"/>
                <w:lang w:eastAsia="en-US"/>
              </w:rPr>
              <w:t>3</w:t>
            </w:r>
          </w:p>
        </w:tc>
        <w:tc>
          <w:tcPr>
            <w:tcW w:w="1843" w:type="dxa"/>
            <w:shd w:val="clear" w:color="auto" w:fill="auto"/>
          </w:tcPr>
          <w:p w:rsidR="00C2021D" w:rsidRPr="00C2021D" w:rsidRDefault="00C2021D" w:rsidP="00C2021D">
            <w:pPr>
              <w:rPr>
                <w:rFonts w:eastAsia="Calibri"/>
                <w:spacing w:val="-6"/>
                <w:sz w:val="28"/>
                <w:szCs w:val="28"/>
                <w:lang w:eastAsia="en-US"/>
              </w:rPr>
            </w:pPr>
            <w:r w:rsidRPr="00C2021D">
              <w:rPr>
                <w:rFonts w:eastAsia="Calibri"/>
                <w:spacing w:val="-6"/>
                <w:sz w:val="28"/>
                <w:szCs w:val="28"/>
                <w:lang w:eastAsia="en-US"/>
              </w:rPr>
              <w:t>4</w:t>
            </w:r>
          </w:p>
        </w:tc>
        <w:tc>
          <w:tcPr>
            <w:tcW w:w="2171" w:type="dxa"/>
            <w:shd w:val="clear" w:color="auto" w:fill="auto"/>
          </w:tcPr>
          <w:p w:rsidR="00C2021D" w:rsidRPr="00C2021D" w:rsidRDefault="00C2021D" w:rsidP="00C2021D">
            <w:pPr>
              <w:rPr>
                <w:rFonts w:eastAsia="Calibri"/>
                <w:spacing w:val="-6"/>
                <w:sz w:val="28"/>
                <w:szCs w:val="28"/>
                <w:lang w:eastAsia="en-US"/>
              </w:rPr>
            </w:pPr>
            <w:r w:rsidRPr="00C2021D">
              <w:rPr>
                <w:rFonts w:eastAsia="Calibri"/>
                <w:spacing w:val="-6"/>
                <w:sz w:val="28"/>
                <w:szCs w:val="28"/>
                <w:lang w:eastAsia="en-US"/>
              </w:rPr>
              <w:t>5</w:t>
            </w:r>
          </w:p>
        </w:tc>
      </w:tr>
      <w:tr w:rsidR="00C2021D" w:rsidRPr="00C2021D" w:rsidTr="00A52099">
        <w:trPr>
          <w:trHeight w:val="375"/>
        </w:trPr>
        <w:tc>
          <w:tcPr>
            <w:tcW w:w="2042" w:type="dxa"/>
            <w:vMerge w:val="restart"/>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559" w:type="dxa"/>
            <w:vMerge w:val="restart"/>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1. Нормы, непосредственно связанные с оказанием муниципальной услуги</w:t>
            </w:r>
          </w:p>
        </w:tc>
      </w:tr>
      <w:tr w:rsidR="00C2021D" w:rsidRPr="00C2021D" w:rsidTr="00A52099">
        <w:trPr>
          <w:trHeight w:val="375"/>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 xml:space="preserve">1.1. Работники, непосредственно связанные </w:t>
            </w:r>
            <w:r w:rsidRPr="00C2021D">
              <w:rPr>
                <w:spacing w:val="-6"/>
                <w:sz w:val="28"/>
                <w:szCs w:val="28"/>
              </w:rPr>
              <w:br/>
              <w:t>с оказанием муниципальной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375"/>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 xml:space="preserve">1.2. Материальные запасы и особо ценное движимое имущество, потребляемые (используемые) </w:t>
            </w:r>
          </w:p>
          <w:p w:rsidR="00C2021D" w:rsidRPr="00C2021D" w:rsidRDefault="00C2021D" w:rsidP="00C2021D">
            <w:pPr>
              <w:rPr>
                <w:spacing w:val="-6"/>
                <w:sz w:val="28"/>
                <w:szCs w:val="28"/>
              </w:rPr>
            </w:pPr>
            <w:r w:rsidRPr="00C2021D">
              <w:rPr>
                <w:spacing w:val="-6"/>
                <w:sz w:val="28"/>
                <w:szCs w:val="28"/>
              </w:rPr>
              <w:t>в процессе оказания муниципальной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375"/>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 xml:space="preserve">1.3. Иные нормы, непосредственно используемые </w:t>
            </w:r>
          </w:p>
          <w:p w:rsidR="00C2021D" w:rsidRPr="00C2021D" w:rsidRDefault="00C2021D" w:rsidP="00C2021D">
            <w:pPr>
              <w:rPr>
                <w:spacing w:val="-6"/>
                <w:sz w:val="28"/>
                <w:szCs w:val="28"/>
              </w:rPr>
            </w:pPr>
            <w:r w:rsidRPr="00C2021D">
              <w:rPr>
                <w:spacing w:val="-6"/>
                <w:sz w:val="28"/>
                <w:szCs w:val="28"/>
              </w:rPr>
              <w:t>в процессе оказания муниципальной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6"/>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 Нормы на общехозяйственные нужды</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2.1. Коммунальные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9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2.2. Содержание объектов недвижимого имущества, необходимого для выполнения муниципального задания</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375"/>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2.3. Содержание объектов особо ценного движимого имущества, необходимого для выполнения муниципального задания</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2.4. Услуги связи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2.5.  Транспортные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375"/>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2.6. Работники, которые не принимают непосредственного участия в оказании муниципальной услуги</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6140" w:type="dxa"/>
            <w:gridSpan w:val="3"/>
            <w:shd w:val="clear" w:color="auto" w:fill="auto"/>
            <w:hideMark/>
          </w:tcPr>
          <w:p w:rsidR="00C2021D" w:rsidRPr="00C2021D" w:rsidRDefault="00C2021D" w:rsidP="00C2021D">
            <w:pPr>
              <w:rPr>
                <w:spacing w:val="-6"/>
                <w:sz w:val="28"/>
                <w:szCs w:val="28"/>
              </w:rPr>
            </w:pPr>
            <w:r w:rsidRPr="00C2021D">
              <w:rPr>
                <w:spacing w:val="-6"/>
                <w:sz w:val="28"/>
                <w:szCs w:val="28"/>
              </w:rPr>
              <w:t>2.7. Прочие общехозяйственные нужды</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r w:rsidR="00C2021D" w:rsidRPr="00C2021D" w:rsidTr="00A52099">
        <w:trPr>
          <w:trHeight w:val="64"/>
        </w:trPr>
        <w:tc>
          <w:tcPr>
            <w:tcW w:w="2042" w:type="dxa"/>
            <w:vMerge/>
            <w:shd w:val="clear" w:color="auto" w:fill="auto"/>
            <w:hideMark/>
          </w:tcPr>
          <w:p w:rsidR="00C2021D" w:rsidRPr="00C2021D" w:rsidRDefault="00C2021D" w:rsidP="00C2021D">
            <w:pPr>
              <w:rPr>
                <w:spacing w:val="-6"/>
                <w:sz w:val="28"/>
                <w:szCs w:val="28"/>
              </w:rPr>
            </w:pPr>
          </w:p>
        </w:tc>
        <w:tc>
          <w:tcPr>
            <w:tcW w:w="1559" w:type="dxa"/>
            <w:vMerge/>
            <w:shd w:val="clear" w:color="auto" w:fill="auto"/>
            <w:hideMark/>
          </w:tcPr>
          <w:p w:rsidR="00C2021D" w:rsidRPr="00C2021D" w:rsidRDefault="00C2021D" w:rsidP="00C2021D">
            <w:pPr>
              <w:rPr>
                <w:spacing w:val="-6"/>
                <w:sz w:val="28"/>
                <w:szCs w:val="28"/>
              </w:rPr>
            </w:pPr>
          </w:p>
        </w:tc>
        <w:tc>
          <w:tcPr>
            <w:tcW w:w="2126"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1843"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c>
          <w:tcPr>
            <w:tcW w:w="2171" w:type="dxa"/>
            <w:shd w:val="clear" w:color="auto" w:fill="auto"/>
            <w:hideMark/>
          </w:tcPr>
          <w:p w:rsidR="00C2021D" w:rsidRPr="00C2021D" w:rsidRDefault="00C2021D" w:rsidP="00C2021D">
            <w:pPr>
              <w:rPr>
                <w:spacing w:val="-6"/>
                <w:sz w:val="28"/>
                <w:szCs w:val="28"/>
              </w:rPr>
            </w:pPr>
            <w:r w:rsidRPr="00C2021D">
              <w:rPr>
                <w:spacing w:val="-6"/>
                <w:sz w:val="28"/>
                <w:szCs w:val="28"/>
              </w:rPr>
              <w:t> </w:t>
            </w:r>
          </w:p>
        </w:tc>
      </w:tr>
    </w:tbl>
    <w:p w:rsidR="00C2021D" w:rsidRPr="00C2021D" w:rsidRDefault="00C2021D" w:rsidP="00C2021D">
      <w:pPr>
        <w:rPr>
          <w:sz w:val="28"/>
          <w:szCs w:val="28"/>
        </w:rPr>
      </w:pPr>
    </w:p>
    <w:p w:rsidR="00C2021D" w:rsidRPr="00C2021D" w:rsidRDefault="00C2021D" w:rsidP="00C2021D">
      <w:pPr>
        <w:rPr>
          <w:color w:val="000000"/>
          <w:sz w:val="20"/>
          <w:szCs w:val="20"/>
          <w:lang w:eastAsia="en-US"/>
        </w:rPr>
      </w:pPr>
      <w:r w:rsidRPr="00C2021D">
        <w:rPr>
          <w:sz w:val="28"/>
          <w:szCs w:val="28"/>
        </w:rPr>
        <w:tab/>
      </w:r>
      <w:r w:rsidRPr="00C2021D">
        <w:rPr>
          <w:sz w:val="20"/>
          <w:szCs w:val="20"/>
          <w:vertAlign w:val="superscript"/>
        </w:rPr>
        <w:t>1</w:t>
      </w:r>
      <w:proofErr w:type="gramStart"/>
      <w:r w:rsidRPr="00C2021D">
        <w:rPr>
          <w:sz w:val="28"/>
          <w:szCs w:val="28"/>
          <w:vertAlign w:val="superscript"/>
        </w:rPr>
        <w:t xml:space="preserve"> </w:t>
      </w:r>
      <w:r w:rsidRPr="00C2021D">
        <w:rPr>
          <w:color w:val="000000"/>
          <w:sz w:val="20"/>
          <w:szCs w:val="20"/>
          <w:lang w:eastAsia="en-US"/>
        </w:rPr>
        <w:t>В</w:t>
      </w:r>
      <w:proofErr w:type="gramEnd"/>
      <w:r w:rsidRPr="00C2021D">
        <w:rPr>
          <w:color w:val="000000"/>
          <w:sz w:val="20"/>
          <w:szCs w:val="20"/>
          <w:lang w:eastAsia="en-US"/>
        </w:rPr>
        <w:t xml:space="preserve"> графе 1 «Наименование муниципальной услуги» указывается наименование муниципальной услуги, для которой утверждается базовый норматив затрат.</w:t>
      </w:r>
    </w:p>
    <w:p w:rsidR="00C2021D" w:rsidRPr="00C2021D" w:rsidRDefault="00C2021D" w:rsidP="00C2021D">
      <w:pPr>
        <w:rPr>
          <w:color w:val="000000"/>
          <w:lang w:eastAsia="en-US"/>
        </w:rPr>
      </w:pPr>
      <w:r w:rsidRPr="00C2021D">
        <w:rPr>
          <w:sz w:val="28"/>
          <w:szCs w:val="28"/>
        </w:rPr>
        <w:tab/>
      </w:r>
      <w:r w:rsidRPr="00C2021D">
        <w:rPr>
          <w:vertAlign w:val="superscript"/>
        </w:rPr>
        <w:t>2</w:t>
      </w:r>
      <w:proofErr w:type="gramStart"/>
      <w:r w:rsidRPr="00C2021D">
        <w:rPr>
          <w:sz w:val="28"/>
          <w:szCs w:val="28"/>
        </w:rPr>
        <w:t xml:space="preserve"> </w:t>
      </w:r>
      <w:r w:rsidRPr="00C2021D">
        <w:rPr>
          <w:color w:val="000000"/>
          <w:lang w:eastAsia="en-US"/>
        </w:rPr>
        <w:t>В</w:t>
      </w:r>
      <w:proofErr w:type="gramEnd"/>
      <w:r w:rsidRPr="00C2021D">
        <w:rPr>
          <w:color w:val="000000"/>
          <w:lang w:eastAsia="en-US"/>
        </w:rPr>
        <w:t xml:space="preserve"> графе 2 «Уникальный номер реестровой записи» указывается уникальный номер реестровой записи муниципальной услуги в соответствии с утвержденным ведомственным перечнем муниципальных услуг (работ).</w:t>
      </w:r>
    </w:p>
    <w:p w:rsidR="00C2021D" w:rsidRPr="00C2021D" w:rsidRDefault="00C2021D" w:rsidP="00C2021D">
      <w:pPr>
        <w:rPr>
          <w:color w:val="000000"/>
          <w:sz w:val="20"/>
          <w:szCs w:val="20"/>
          <w:lang w:eastAsia="en-US"/>
        </w:rPr>
      </w:pPr>
      <w:r w:rsidRPr="00C2021D">
        <w:rPr>
          <w:sz w:val="28"/>
          <w:szCs w:val="28"/>
        </w:rPr>
        <w:tab/>
      </w:r>
      <w:r w:rsidRPr="00C2021D">
        <w:rPr>
          <w:sz w:val="20"/>
          <w:szCs w:val="20"/>
          <w:vertAlign w:val="superscript"/>
        </w:rPr>
        <w:t>3</w:t>
      </w:r>
      <w:proofErr w:type="gramStart"/>
      <w:r w:rsidRPr="00C2021D">
        <w:rPr>
          <w:sz w:val="20"/>
          <w:szCs w:val="20"/>
          <w:vertAlign w:val="superscript"/>
        </w:rPr>
        <w:t xml:space="preserve"> </w:t>
      </w:r>
      <w:r w:rsidRPr="00C2021D">
        <w:rPr>
          <w:color w:val="000000"/>
          <w:sz w:val="20"/>
          <w:szCs w:val="20"/>
          <w:lang w:eastAsia="en-US"/>
        </w:rPr>
        <w:t>В</w:t>
      </w:r>
      <w:proofErr w:type="gramEnd"/>
      <w:r w:rsidRPr="00C2021D">
        <w:rPr>
          <w:color w:val="000000"/>
          <w:sz w:val="20"/>
          <w:szCs w:val="20"/>
          <w:lang w:eastAsia="en-US"/>
        </w:rPr>
        <w:t xml:space="preserve"> графе 3 «Наименование нормы» указывается наименование нормы, используемой для оказания муниципальной услуги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w:t>
      </w:r>
    </w:p>
    <w:p w:rsidR="00C2021D" w:rsidRPr="00C2021D" w:rsidRDefault="00C2021D" w:rsidP="00C2021D">
      <w:pPr>
        <w:rPr>
          <w:color w:val="000000"/>
          <w:lang w:eastAsia="en-US"/>
        </w:rPr>
      </w:pPr>
      <w:r w:rsidRPr="00C2021D">
        <w:rPr>
          <w:sz w:val="28"/>
          <w:szCs w:val="28"/>
        </w:rPr>
        <w:tab/>
      </w:r>
      <w:r w:rsidRPr="00C2021D">
        <w:rPr>
          <w:vertAlign w:val="superscript"/>
        </w:rPr>
        <w:t xml:space="preserve">4 </w:t>
      </w:r>
      <w:r w:rsidRPr="00C2021D">
        <w:rPr>
          <w:color w:val="000000"/>
          <w:lang w:eastAsia="en-US"/>
        </w:rPr>
        <w:t xml:space="preserve">В графе 4 «Единица измерения нормы» указывается единица, используемая для измерения нормы (единицы, штуки, Гкал, </w:t>
      </w:r>
      <w:proofErr w:type="spellStart"/>
      <w:r w:rsidRPr="00C2021D">
        <w:rPr>
          <w:color w:val="000000"/>
          <w:lang w:eastAsia="en-US"/>
        </w:rPr>
        <w:t>кВт</w:t>
      </w:r>
      <w:proofErr w:type="gramStart"/>
      <w:r w:rsidRPr="00C2021D">
        <w:rPr>
          <w:color w:val="000000"/>
          <w:lang w:eastAsia="en-US"/>
        </w:rPr>
        <w:t>.ч</w:t>
      </w:r>
      <w:proofErr w:type="spellEnd"/>
      <w:proofErr w:type="gramEnd"/>
      <w:r w:rsidRPr="00C2021D">
        <w:rPr>
          <w:color w:val="000000"/>
          <w:lang w:eastAsia="en-US"/>
        </w:rPr>
        <w:t>, куб. м, кв. м, комплекты, штатные единицы, часы и другие единицы измерения).</w:t>
      </w:r>
    </w:p>
    <w:p w:rsidR="00C2021D" w:rsidRPr="00C2021D" w:rsidRDefault="00C2021D" w:rsidP="00C2021D">
      <w:pPr>
        <w:rPr>
          <w:color w:val="000000"/>
          <w:sz w:val="20"/>
          <w:szCs w:val="20"/>
          <w:lang w:eastAsia="en-US"/>
        </w:rPr>
      </w:pPr>
      <w:r w:rsidRPr="00C2021D">
        <w:rPr>
          <w:sz w:val="28"/>
          <w:szCs w:val="28"/>
        </w:rPr>
        <w:tab/>
      </w:r>
      <w:r w:rsidRPr="00C2021D">
        <w:rPr>
          <w:sz w:val="20"/>
          <w:szCs w:val="20"/>
          <w:vertAlign w:val="superscript"/>
        </w:rPr>
        <w:t>5</w:t>
      </w:r>
      <w:proofErr w:type="gramStart"/>
      <w:r w:rsidRPr="00C2021D">
        <w:rPr>
          <w:sz w:val="20"/>
          <w:szCs w:val="20"/>
          <w:vertAlign w:val="superscript"/>
        </w:rPr>
        <w:t xml:space="preserve"> </w:t>
      </w:r>
      <w:r w:rsidRPr="00C2021D">
        <w:rPr>
          <w:color w:val="000000"/>
          <w:sz w:val="20"/>
          <w:szCs w:val="20"/>
          <w:lang w:eastAsia="en-US"/>
        </w:rPr>
        <w:t>В</w:t>
      </w:r>
      <w:proofErr w:type="gramEnd"/>
      <w:r w:rsidRPr="00C2021D">
        <w:rPr>
          <w:color w:val="000000"/>
          <w:sz w:val="20"/>
          <w:szCs w:val="20"/>
          <w:lang w:eastAsia="en-US"/>
        </w:rPr>
        <w:t xml:space="preserve"> графе 5 «Значение нормы» указываются значения норм, определенные для муниципальной услуги по методу наиболее эффективного учреждения.</w:t>
      </w:r>
    </w:p>
    <w:p w:rsidR="00C2021D" w:rsidRPr="00C2021D" w:rsidRDefault="00C2021D" w:rsidP="00C2021D">
      <w:pPr>
        <w:rPr>
          <w:color w:val="000000"/>
          <w:sz w:val="20"/>
          <w:szCs w:val="20"/>
          <w:lang w:eastAsia="en-US"/>
        </w:rPr>
      </w:pPr>
    </w:p>
    <w:p w:rsidR="00C2021D" w:rsidRPr="00C2021D" w:rsidRDefault="00C2021D" w:rsidP="00C2021D">
      <w:pPr>
        <w:rPr>
          <w:sz w:val="28"/>
          <w:szCs w:val="28"/>
        </w:rPr>
        <w:sectPr w:rsidR="00C2021D" w:rsidRPr="00C2021D" w:rsidSect="005030AA">
          <w:type w:val="continuous"/>
          <w:pgSz w:w="11906" w:h="16838"/>
          <w:pgMar w:top="1134" w:right="849"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lastRenderedPageBreak/>
        <w:t>Приложение № 3</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к Порядку формирования </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муниципального задания  муниципальных бюджетных учреждений </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и финансового обеспечения выполнения </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муниципального задания</w:t>
      </w:r>
    </w:p>
    <w:p w:rsidR="00C2021D" w:rsidRPr="00C2021D" w:rsidRDefault="00C2021D" w:rsidP="00C2021D">
      <w:pPr>
        <w:rPr>
          <w:rFonts w:eastAsia="Calibri"/>
          <w:sz w:val="28"/>
          <w:szCs w:val="28"/>
          <w:lang w:eastAsia="en-US"/>
        </w:rPr>
      </w:pPr>
    </w:p>
    <w:p w:rsidR="00C2021D" w:rsidRPr="00C2021D" w:rsidRDefault="00C2021D" w:rsidP="00C2021D">
      <w:pPr>
        <w:rPr>
          <w:rFonts w:eastAsia="Calibri"/>
          <w:b/>
          <w:sz w:val="28"/>
          <w:szCs w:val="28"/>
          <w:lang w:eastAsia="en-US"/>
        </w:rPr>
      </w:pPr>
      <w:bookmarkStart w:id="13" w:name="Par489"/>
      <w:bookmarkEnd w:id="13"/>
      <w:r w:rsidRPr="00C2021D">
        <w:rPr>
          <w:rFonts w:eastAsia="Calibri"/>
          <w:b/>
          <w:sz w:val="28"/>
          <w:szCs w:val="28"/>
          <w:lang w:eastAsia="en-US"/>
        </w:rPr>
        <w:t>Примерная форма соглашения</w:t>
      </w:r>
    </w:p>
    <w:p w:rsidR="00C2021D" w:rsidRPr="00C2021D" w:rsidRDefault="00C2021D" w:rsidP="00C2021D">
      <w:pPr>
        <w:rPr>
          <w:rFonts w:eastAsia="Calibri"/>
          <w:b/>
          <w:sz w:val="28"/>
          <w:szCs w:val="28"/>
          <w:lang w:eastAsia="en-US"/>
        </w:rPr>
      </w:pPr>
      <w:r w:rsidRPr="00C2021D">
        <w:rPr>
          <w:rFonts w:eastAsia="Calibri"/>
          <w:b/>
          <w:sz w:val="28"/>
          <w:szCs w:val="28"/>
          <w:lang w:eastAsia="en-US"/>
        </w:rPr>
        <w:t xml:space="preserve">о порядке и условиях предоставления субсидии на </w:t>
      </w:r>
      <w:proofErr w:type="gramStart"/>
      <w:r w:rsidRPr="00C2021D">
        <w:rPr>
          <w:rFonts w:eastAsia="Calibri"/>
          <w:b/>
          <w:sz w:val="28"/>
          <w:szCs w:val="28"/>
          <w:lang w:eastAsia="en-US"/>
        </w:rPr>
        <w:t>финансовое</w:t>
      </w:r>
      <w:proofErr w:type="gramEnd"/>
    </w:p>
    <w:p w:rsidR="00C2021D" w:rsidRPr="00C2021D" w:rsidRDefault="00C2021D" w:rsidP="00C2021D">
      <w:pPr>
        <w:rPr>
          <w:rFonts w:eastAsia="Calibri"/>
          <w:b/>
          <w:sz w:val="28"/>
          <w:szCs w:val="28"/>
          <w:lang w:eastAsia="en-US"/>
        </w:rPr>
      </w:pPr>
      <w:r w:rsidRPr="00C2021D">
        <w:rPr>
          <w:rFonts w:eastAsia="Calibri"/>
          <w:b/>
          <w:sz w:val="28"/>
          <w:szCs w:val="28"/>
          <w:lang w:eastAsia="en-US"/>
        </w:rPr>
        <w:t>обеспечение выполнения муниципального задания</w:t>
      </w:r>
    </w:p>
    <w:p w:rsidR="00C2021D" w:rsidRPr="00C2021D" w:rsidRDefault="00C2021D" w:rsidP="00C2021D">
      <w:pPr>
        <w:rPr>
          <w:rFonts w:eastAsia="Calibri"/>
          <w:sz w:val="28"/>
          <w:szCs w:val="28"/>
          <w:lang w:eastAsia="en-US"/>
        </w:rPr>
      </w:pPr>
    </w:p>
    <w:tbl>
      <w:tblPr>
        <w:tblW w:w="5000" w:type="pct"/>
        <w:tblLayout w:type="fixed"/>
        <w:tblCellMar>
          <w:left w:w="0" w:type="dxa"/>
          <w:right w:w="0" w:type="dxa"/>
        </w:tblCellMar>
        <w:tblLook w:val="0000" w:firstRow="0" w:lastRow="0" w:firstColumn="0" w:lastColumn="0" w:noHBand="0" w:noVBand="0"/>
      </w:tblPr>
      <w:tblGrid>
        <w:gridCol w:w="4819"/>
        <w:gridCol w:w="4818"/>
      </w:tblGrid>
      <w:tr w:rsidR="00C2021D" w:rsidRPr="00C2021D" w:rsidTr="00A52099">
        <w:tc>
          <w:tcPr>
            <w:tcW w:w="4960" w:type="dxa"/>
            <w:tcMar>
              <w:top w:w="0" w:type="dxa"/>
              <w:left w:w="0" w:type="dxa"/>
              <w:bottom w:w="0" w:type="dxa"/>
              <w:right w:w="0" w:type="dxa"/>
            </w:tcMar>
          </w:tcPr>
          <w:p w:rsidR="00C2021D" w:rsidRPr="00C2021D" w:rsidRDefault="00C2021D" w:rsidP="00C2021D">
            <w:pPr>
              <w:rPr>
                <w:rFonts w:eastAsia="Calibri"/>
                <w:sz w:val="28"/>
                <w:szCs w:val="28"/>
                <w:lang w:eastAsia="en-US"/>
              </w:rPr>
            </w:pPr>
            <w:proofErr w:type="gramStart"/>
            <w:r w:rsidRPr="00C2021D">
              <w:rPr>
                <w:rFonts w:eastAsia="Calibri"/>
                <w:sz w:val="28"/>
                <w:szCs w:val="28"/>
                <w:lang w:eastAsia="en-US"/>
              </w:rPr>
              <w:t>г</w:t>
            </w:r>
            <w:proofErr w:type="gramEnd"/>
            <w:r w:rsidRPr="00C2021D">
              <w:rPr>
                <w:rFonts w:eastAsia="Calibri"/>
                <w:sz w:val="28"/>
                <w:szCs w:val="28"/>
                <w:lang w:eastAsia="en-US"/>
              </w:rPr>
              <w:t>. ___________________</w:t>
            </w:r>
          </w:p>
        </w:tc>
        <w:tc>
          <w:tcPr>
            <w:tcW w:w="4960" w:type="dxa"/>
            <w:tcMar>
              <w:top w:w="0" w:type="dxa"/>
              <w:left w:w="0" w:type="dxa"/>
              <w:bottom w:w="0" w:type="dxa"/>
              <w:right w:w="0" w:type="dxa"/>
            </w:tcMar>
          </w:tcPr>
          <w:p w:rsidR="00C2021D" w:rsidRPr="00C2021D" w:rsidRDefault="00C2021D" w:rsidP="00C2021D">
            <w:pPr>
              <w:rPr>
                <w:rFonts w:eastAsia="Calibri"/>
                <w:sz w:val="28"/>
                <w:szCs w:val="28"/>
                <w:lang w:eastAsia="en-US"/>
              </w:rPr>
            </w:pPr>
            <w:r w:rsidRPr="00C2021D">
              <w:rPr>
                <w:rFonts w:eastAsia="Calibri"/>
                <w:sz w:val="28"/>
                <w:szCs w:val="28"/>
                <w:lang w:eastAsia="en-US"/>
              </w:rPr>
              <w:t>«__» ___________ 20__ г.</w:t>
            </w:r>
          </w:p>
        </w:tc>
      </w:tr>
    </w:tbl>
    <w:p w:rsidR="00C2021D" w:rsidRPr="00C2021D" w:rsidRDefault="00C2021D" w:rsidP="00C2021D">
      <w:pPr>
        <w:rPr>
          <w:rFonts w:eastAsia="Calibri"/>
          <w:sz w:val="28"/>
          <w:szCs w:val="28"/>
          <w:lang w:eastAsia="en-US"/>
        </w:rPr>
      </w:pPr>
    </w:p>
    <w:p w:rsidR="00C2021D" w:rsidRPr="00C2021D" w:rsidRDefault="00C2021D" w:rsidP="00C2021D">
      <w:pPr>
        <w:rPr>
          <w:rFonts w:eastAsia="Calibri"/>
          <w:sz w:val="28"/>
          <w:szCs w:val="28"/>
          <w:lang w:eastAsia="en-US"/>
        </w:rPr>
      </w:pPr>
      <w:proofErr w:type="gramStart"/>
      <w:r w:rsidRPr="00C2021D">
        <w:rPr>
          <w:rFonts w:eastAsia="Calibri"/>
          <w:sz w:val="28"/>
          <w:szCs w:val="28"/>
          <w:lang w:eastAsia="en-US"/>
        </w:rPr>
        <w:t xml:space="preserve">Администрация </w:t>
      </w:r>
      <w:proofErr w:type="spellStart"/>
      <w:r w:rsidRPr="00C2021D">
        <w:rPr>
          <w:rFonts w:eastAsia="Calibri"/>
          <w:sz w:val="28"/>
          <w:szCs w:val="28"/>
          <w:lang w:eastAsia="en-US"/>
        </w:rPr>
        <w:t>Чуноярского</w:t>
      </w:r>
      <w:proofErr w:type="spellEnd"/>
      <w:r w:rsidRPr="00C2021D">
        <w:rPr>
          <w:rFonts w:eastAsia="Calibri"/>
          <w:sz w:val="28"/>
          <w:szCs w:val="28"/>
          <w:lang w:eastAsia="en-US"/>
        </w:rPr>
        <w:t xml:space="preserve"> сельсовета, осуществляющая функции и полномочия учредителя в отношении муниципального бюджетного учреждения, именуемый в дальнейшем «Уполномоченный орган», в лице ____________________, действующего на основании ____________________, </w:t>
      </w:r>
      <w:r w:rsidRPr="00C2021D">
        <w:rPr>
          <w:rFonts w:eastAsia="Calibri"/>
          <w:sz w:val="28"/>
          <w:szCs w:val="28"/>
          <w:lang w:eastAsia="en-US"/>
        </w:rPr>
        <w:br/>
        <w:t>с одной стороны, и муниципальное бюджетное учреждение, именуемое в дальнейшем «Учреждение», в лице ___________________, действующего на основании ____________________, с другой стороны, вместе именуемые «Стороны», заключили настоящее соглашение (далее – Соглашение) о нижеследующем.</w:t>
      </w:r>
      <w:proofErr w:type="gramEnd"/>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bookmarkStart w:id="14" w:name="Par502"/>
      <w:bookmarkEnd w:id="14"/>
      <w:r w:rsidRPr="00C2021D">
        <w:rPr>
          <w:rFonts w:eastAsia="Calibri"/>
          <w:sz w:val="28"/>
          <w:szCs w:val="28"/>
          <w:lang w:eastAsia="en-US"/>
        </w:rPr>
        <w:t>Предмет Соглашения</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r w:rsidRPr="00C2021D">
        <w:rPr>
          <w:rFonts w:eastAsia="Calibri"/>
          <w:sz w:val="28"/>
          <w:szCs w:val="28"/>
          <w:lang w:eastAsia="en-US"/>
        </w:rPr>
        <w:t>Предметом настоящего Соглашения является определение порядка и условий предоставления Уполномоченным органом Учреждению субсидии из местного бюджета на финансовое обеспечение выполнения муниципального задания на оказание муниципальных услуг (выполнение работ) (далее – муниципальное задание).</w:t>
      </w:r>
    </w:p>
    <w:p w:rsidR="00C2021D" w:rsidRPr="00C2021D" w:rsidRDefault="00C2021D" w:rsidP="00C2021D">
      <w:pPr>
        <w:rPr>
          <w:rFonts w:eastAsia="Calibri"/>
          <w:sz w:val="20"/>
          <w:szCs w:val="20"/>
          <w:lang w:eastAsia="en-US"/>
        </w:rPr>
      </w:pPr>
      <w:bookmarkStart w:id="15" w:name="Par506"/>
      <w:bookmarkEnd w:id="15"/>
    </w:p>
    <w:p w:rsidR="00C2021D" w:rsidRPr="00C2021D" w:rsidRDefault="00C2021D" w:rsidP="00C2021D">
      <w:pPr>
        <w:rPr>
          <w:rFonts w:eastAsia="Calibri"/>
          <w:sz w:val="28"/>
          <w:szCs w:val="28"/>
          <w:lang w:eastAsia="en-US"/>
        </w:rPr>
      </w:pPr>
      <w:r w:rsidRPr="00C2021D">
        <w:rPr>
          <w:rFonts w:eastAsia="Calibri"/>
          <w:sz w:val="28"/>
          <w:szCs w:val="28"/>
          <w:lang w:eastAsia="en-US"/>
        </w:rPr>
        <w:t>2. Права и обязанности Сторон</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r w:rsidRPr="00C2021D">
        <w:rPr>
          <w:rFonts w:eastAsia="Calibri"/>
          <w:sz w:val="28"/>
          <w:szCs w:val="28"/>
          <w:lang w:eastAsia="en-US"/>
        </w:rPr>
        <w:t>2.1. Уполномоченный орган обязуется:</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2.1.1. Перечислять Учреждению субсидию в размере и в соответствии </w:t>
      </w:r>
      <w:r w:rsidRPr="00C2021D">
        <w:rPr>
          <w:rFonts w:eastAsia="Calibri"/>
          <w:spacing w:val="-4"/>
          <w:sz w:val="28"/>
          <w:szCs w:val="28"/>
          <w:lang w:eastAsia="en-US"/>
        </w:rPr>
        <w:br/>
        <w:t>с графиком перечисления субсидии, являющимся неотъемлемой частью настоящего Соглашения и оформленным в соответствии с приложением.</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2.1.2. Рассматривать предложения Учреждения по вопросам, связанным </w:t>
      </w:r>
      <w:r w:rsidRPr="00C2021D">
        <w:rPr>
          <w:rFonts w:eastAsia="Calibri"/>
          <w:spacing w:val="-4"/>
          <w:sz w:val="28"/>
          <w:szCs w:val="28"/>
          <w:lang w:eastAsia="en-US"/>
        </w:rPr>
        <w:br/>
        <w:t>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2.1.3. Обеспечивать соблюдение Учреждением условий, целей и порядка предоставления субсидии.</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2.2. Уполномоченный орган вправе уменьшать размер предоставляемой </w:t>
      </w:r>
      <w:r w:rsidRPr="00C2021D">
        <w:rPr>
          <w:rFonts w:eastAsia="Calibri"/>
          <w:spacing w:val="-4"/>
          <w:sz w:val="28"/>
          <w:szCs w:val="28"/>
          <w:lang w:eastAsia="en-US"/>
        </w:rPr>
        <w:br/>
        <w:t>в соответствии с настоящим Соглашением субсидии в течение срока выполнения муниципального задания только в случае внесения соответствующих изменений в муниципальное задание.</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lastRenderedPageBreak/>
        <w:t>2.3. Учреждение обязуется:</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2.3.1. Осуществлять использование субсидии в целях оказания муниципальных услуг (выполнения работ) в соответствии с требованиями </w:t>
      </w:r>
      <w:r w:rsidRPr="00C2021D">
        <w:rPr>
          <w:rFonts w:eastAsia="Calibri"/>
          <w:spacing w:val="-4"/>
          <w:sz w:val="28"/>
          <w:szCs w:val="28"/>
          <w:lang w:eastAsia="en-US"/>
        </w:rPr>
        <w:br/>
        <w:t>к качеству и (или) объему (содержанию), порядку оказания муниципальных услуг (выполнения работ), определенными муниципальным заданием.</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2.3.2. Своевременно информировать Уполномоченный орган об изменении условий оказания муниципальных услуг (выполнения работ), которые могут повлиять на изменение размера субсидии.</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2.3.3. Представлять в Уполномоченный орган отчет об исполнении муниципального задания за первый, второй, третий кварталы текущего финансового года в срок до 20-го числа месяца, следующего за отчетным кварталом, и в срок до 25 января текущего финансового года отчет об исполнении муниципального задания за отчетный финансовый год.</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2.4. Учреждение вправе:</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2.4.1. Обращаться </w:t>
      </w:r>
      <w:proofErr w:type="gramStart"/>
      <w:r w:rsidRPr="00C2021D">
        <w:rPr>
          <w:rFonts w:eastAsia="Calibri"/>
          <w:spacing w:val="-4"/>
          <w:sz w:val="28"/>
          <w:szCs w:val="28"/>
          <w:lang w:eastAsia="en-US"/>
        </w:rPr>
        <w:t>к Учредителю с предложением об изменении размера субсидии в связи с изменением</w:t>
      </w:r>
      <w:proofErr w:type="gramEnd"/>
      <w:r w:rsidRPr="00C2021D">
        <w:rPr>
          <w:rFonts w:eastAsia="Calibri"/>
          <w:spacing w:val="-4"/>
          <w:sz w:val="28"/>
          <w:szCs w:val="28"/>
          <w:lang w:eastAsia="en-US"/>
        </w:rPr>
        <w:t xml:space="preserve"> в муниципальном задании показателей, характеризующих качество и (или) объем оказываемых физическим и (или) юридическим лицам муниципальных услуг.</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2.4.2. Расходовать субсидию самостоятельно.</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bookmarkStart w:id="16" w:name="Par522"/>
      <w:bookmarkEnd w:id="16"/>
      <w:r w:rsidRPr="00C2021D">
        <w:rPr>
          <w:rFonts w:eastAsia="Calibri"/>
          <w:sz w:val="28"/>
          <w:szCs w:val="28"/>
          <w:lang w:eastAsia="en-US"/>
        </w:rPr>
        <w:t xml:space="preserve">3. </w:t>
      </w:r>
      <w:proofErr w:type="gramStart"/>
      <w:r w:rsidRPr="00C2021D">
        <w:rPr>
          <w:rFonts w:eastAsia="Calibri"/>
          <w:sz w:val="28"/>
          <w:szCs w:val="28"/>
          <w:lang w:eastAsia="en-US"/>
        </w:rPr>
        <w:t>Контроль за</w:t>
      </w:r>
      <w:proofErr w:type="gramEnd"/>
      <w:r w:rsidRPr="00C2021D">
        <w:rPr>
          <w:rFonts w:eastAsia="Calibri"/>
          <w:sz w:val="28"/>
          <w:szCs w:val="28"/>
          <w:lang w:eastAsia="en-US"/>
        </w:rPr>
        <w:t xml:space="preserve"> использованием субсидии</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 xml:space="preserve">3.1. Бухгалтерия администрации </w:t>
      </w:r>
      <w:proofErr w:type="spellStart"/>
      <w:r w:rsidRPr="00C2021D">
        <w:rPr>
          <w:rFonts w:eastAsia="Calibri"/>
          <w:spacing w:val="-4"/>
          <w:sz w:val="28"/>
          <w:szCs w:val="28"/>
          <w:lang w:eastAsia="en-US"/>
        </w:rPr>
        <w:t>Чуноярского</w:t>
      </w:r>
      <w:proofErr w:type="spellEnd"/>
      <w:r w:rsidRPr="00C2021D">
        <w:rPr>
          <w:rFonts w:eastAsia="Calibri"/>
          <w:spacing w:val="-4"/>
          <w:sz w:val="28"/>
          <w:szCs w:val="28"/>
          <w:lang w:eastAsia="en-US"/>
        </w:rPr>
        <w:t xml:space="preserve"> осуществляет внутренний муниципальный финансовый </w:t>
      </w:r>
      <w:proofErr w:type="gramStart"/>
      <w:r w:rsidRPr="00C2021D">
        <w:rPr>
          <w:rFonts w:eastAsia="Calibri"/>
          <w:spacing w:val="-4"/>
          <w:sz w:val="28"/>
          <w:szCs w:val="28"/>
          <w:lang w:eastAsia="en-US"/>
        </w:rPr>
        <w:t>контроль за</w:t>
      </w:r>
      <w:proofErr w:type="gramEnd"/>
      <w:r w:rsidRPr="00C2021D">
        <w:rPr>
          <w:rFonts w:eastAsia="Calibri"/>
          <w:spacing w:val="-4"/>
          <w:sz w:val="28"/>
          <w:szCs w:val="28"/>
          <w:lang w:eastAsia="en-US"/>
        </w:rPr>
        <w:t xml:space="preserve"> соблюдением Учреждением бюджетного законодательства Российской Федерации и иных нормативных правовых актов, регулирующих бюджетные правоотношения.</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bookmarkStart w:id="17" w:name="Par527"/>
      <w:bookmarkEnd w:id="17"/>
      <w:r w:rsidRPr="00C2021D">
        <w:rPr>
          <w:rFonts w:eastAsia="Calibri"/>
          <w:sz w:val="28"/>
          <w:szCs w:val="28"/>
          <w:lang w:eastAsia="en-US"/>
        </w:rPr>
        <w:t>4. Ответственность Сторон</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В случае неисполнения или ненадлежащего исполнения обязательств, определенных настоящим Соглашением, Стороны несут ответственность </w:t>
      </w:r>
      <w:r w:rsidRPr="00C2021D">
        <w:rPr>
          <w:rFonts w:eastAsia="Calibri"/>
          <w:sz w:val="28"/>
          <w:szCs w:val="28"/>
          <w:lang w:eastAsia="en-US"/>
        </w:rPr>
        <w:br/>
        <w:t>в соответствии с законодательством Российской Федерации.</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bookmarkStart w:id="18" w:name="Par531"/>
      <w:bookmarkEnd w:id="18"/>
      <w:r w:rsidRPr="00C2021D">
        <w:rPr>
          <w:rFonts w:eastAsia="Calibri"/>
          <w:sz w:val="28"/>
          <w:szCs w:val="28"/>
          <w:lang w:eastAsia="en-US"/>
        </w:rPr>
        <w:t>5. Срок действия Соглашения</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Настоящее Соглашение вступает в силу с даты подписания обеими Сторонами и действует </w:t>
      </w:r>
      <w:proofErr w:type="gramStart"/>
      <w:r w:rsidRPr="00C2021D">
        <w:rPr>
          <w:rFonts w:eastAsia="Calibri"/>
          <w:sz w:val="28"/>
          <w:szCs w:val="28"/>
          <w:lang w:eastAsia="en-US"/>
        </w:rPr>
        <w:t>до</w:t>
      </w:r>
      <w:proofErr w:type="gramEnd"/>
      <w:r w:rsidRPr="00C2021D">
        <w:rPr>
          <w:rFonts w:eastAsia="Calibri"/>
          <w:sz w:val="28"/>
          <w:szCs w:val="28"/>
          <w:lang w:eastAsia="en-US"/>
        </w:rPr>
        <w:t xml:space="preserve"> «__» ____________.</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bookmarkStart w:id="19" w:name="Par535"/>
      <w:bookmarkEnd w:id="19"/>
      <w:r w:rsidRPr="00C2021D">
        <w:rPr>
          <w:rFonts w:eastAsia="Calibri"/>
          <w:sz w:val="28"/>
          <w:szCs w:val="28"/>
          <w:lang w:eastAsia="en-US"/>
        </w:rPr>
        <w:t>6. Заключительные положения</w:t>
      </w:r>
    </w:p>
    <w:p w:rsidR="00C2021D" w:rsidRPr="00C2021D" w:rsidRDefault="00C2021D" w:rsidP="00C2021D">
      <w:pPr>
        <w:rPr>
          <w:rFonts w:eastAsia="Calibri"/>
          <w:sz w:val="20"/>
          <w:szCs w:val="20"/>
          <w:lang w:eastAsia="en-US"/>
        </w:rPr>
      </w:pPr>
    </w:p>
    <w:p w:rsidR="00C2021D" w:rsidRPr="00C2021D" w:rsidRDefault="00C2021D" w:rsidP="00C2021D">
      <w:pPr>
        <w:rPr>
          <w:rFonts w:eastAsia="Calibri"/>
          <w:sz w:val="28"/>
          <w:szCs w:val="28"/>
          <w:lang w:eastAsia="en-US"/>
        </w:rPr>
      </w:pPr>
      <w:r w:rsidRPr="00C2021D">
        <w:rPr>
          <w:rFonts w:eastAsia="Calibri"/>
          <w:sz w:val="28"/>
          <w:szCs w:val="28"/>
          <w:lang w:eastAsia="en-US"/>
        </w:rPr>
        <w:t>6.1. Изменение настоящего Соглашения осуществляется в письменной форме в виде дополнений к настоящему Соглашению, которые являются его неотъемлемой частью.</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6.2.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lastRenderedPageBreak/>
        <w:t>6.3. Споры между Сторонами решаются путем переговоров или в судебном порядке в соответствии с законодательством Российской Федерации.</w:t>
      </w:r>
    </w:p>
    <w:p w:rsidR="00C2021D" w:rsidRPr="00C2021D" w:rsidRDefault="00C2021D" w:rsidP="00C2021D">
      <w:pPr>
        <w:rPr>
          <w:rFonts w:eastAsia="Calibri"/>
          <w:spacing w:val="-4"/>
          <w:sz w:val="28"/>
          <w:szCs w:val="28"/>
          <w:lang w:eastAsia="en-US"/>
        </w:rPr>
      </w:pPr>
      <w:r w:rsidRPr="00C2021D">
        <w:rPr>
          <w:rFonts w:eastAsia="Calibri"/>
          <w:spacing w:val="-4"/>
          <w:sz w:val="28"/>
          <w:szCs w:val="28"/>
          <w:lang w:eastAsia="en-US"/>
        </w:rPr>
        <w:t>6.4. Настоящее Соглашение составлено в двух экземплярах, имеющих одинаковую юридическую силу, в том числе: один экземпляр – Уполномоченному органу, один экземпляр – Учреждению.</w:t>
      </w:r>
    </w:p>
    <w:p w:rsidR="00C2021D" w:rsidRPr="00C2021D" w:rsidRDefault="00C2021D" w:rsidP="00C2021D">
      <w:pPr>
        <w:rPr>
          <w:rFonts w:eastAsia="Calibri"/>
          <w:sz w:val="28"/>
          <w:szCs w:val="28"/>
          <w:lang w:eastAsia="en-US"/>
        </w:rPr>
      </w:pPr>
    </w:p>
    <w:p w:rsidR="00C2021D" w:rsidRPr="00C2021D" w:rsidRDefault="00C2021D" w:rsidP="00C2021D">
      <w:pPr>
        <w:rPr>
          <w:rFonts w:eastAsia="Calibri"/>
          <w:sz w:val="28"/>
          <w:szCs w:val="28"/>
          <w:lang w:eastAsia="en-US"/>
        </w:rPr>
      </w:pPr>
      <w:bookmarkStart w:id="20" w:name="Par542"/>
      <w:bookmarkEnd w:id="20"/>
      <w:r w:rsidRPr="00C2021D">
        <w:rPr>
          <w:rFonts w:eastAsia="Calibri"/>
          <w:sz w:val="28"/>
          <w:szCs w:val="28"/>
          <w:lang w:eastAsia="en-US"/>
        </w:rPr>
        <w:t>7. Местонахождение и банковские реквизиты Сторон</w:t>
      </w:r>
    </w:p>
    <w:p w:rsidR="00C2021D" w:rsidRPr="00C2021D" w:rsidRDefault="00C2021D" w:rsidP="00C2021D">
      <w:pPr>
        <w:rPr>
          <w:rFonts w:eastAsia="Calibri"/>
          <w:sz w:val="28"/>
          <w:szCs w:val="28"/>
          <w:lang w:eastAsia="en-US"/>
        </w:rPr>
      </w:pPr>
    </w:p>
    <w:tbl>
      <w:tblPr>
        <w:tblW w:w="9923" w:type="dxa"/>
        <w:tblLayout w:type="fixed"/>
        <w:tblLook w:val="0000" w:firstRow="0" w:lastRow="0" w:firstColumn="0" w:lastColumn="0" w:noHBand="0" w:noVBand="0"/>
      </w:tblPr>
      <w:tblGrid>
        <w:gridCol w:w="4720"/>
        <w:gridCol w:w="5203"/>
      </w:tblGrid>
      <w:tr w:rsidR="00C2021D" w:rsidRPr="00C2021D" w:rsidTr="00A52099">
        <w:tc>
          <w:tcPr>
            <w:tcW w:w="4720"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Уполномоченный орган:</w:t>
            </w:r>
          </w:p>
        </w:tc>
        <w:tc>
          <w:tcPr>
            <w:tcW w:w="5203"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Учреждение:</w:t>
            </w:r>
          </w:p>
        </w:tc>
      </w:tr>
      <w:tr w:rsidR="00C2021D" w:rsidRPr="00C2021D" w:rsidTr="00A52099">
        <w:tc>
          <w:tcPr>
            <w:tcW w:w="4720"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юридический и фактический адрес, банковские реквизиты</w:t>
            </w:r>
          </w:p>
        </w:tc>
        <w:tc>
          <w:tcPr>
            <w:tcW w:w="5203"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юридический и фактический адрес, банковские реквизиты</w:t>
            </w:r>
          </w:p>
          <w:p w:rsidR="00C2021D" w:rsidRPr="00C2021D" w:rsidRDefault="00C2021D" w:rsidP="00C2021D">
            <w:pPr>
              <w:rPr>
                <w:rFonts w:eastAsia="Calibri"/>
                <w:sz w:val="28"/>
                <w:szCs w:val="28"/>
                <w:lang w:eastAsia="en-US"/>
              </w:rPr>
            </w:pPr>
          </w:p>
        </w:tc>
      </w:tr>
      <w:tr w:rsidR="00C2021D" w:rsidRPr="00C2021D" w:rsidTr="00A52099">
        <w:tc>
          <w:tcPr>
            <w:tcW w:w="4720"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должность,</w:t>
            </w:r>
          </w:p>
          <w:p w:rsidR="00C2021D" w:rsidRPr="00C2021D" w:rsidRDefault="00C2021D" w:rsidP="00C2021D">
            <w:pPr>
              <w:rPr>
                <w:rFonts w:eastAsia="Calibri"/>
                <w:sz w:val="28"/>
                <w:szCs w:val="28"/>
                <w:lang w:eastAsia="en-US"/>
              </w:rPr>
            </w:pPr>
            <w:r w:rsidRPr="00C2021D">
              <w:rPr>
                <w:rFonts w:eastAsia="Calibri"/>
                <w:sz w:val="28"/>
                <w:szCs w:val="28"/>
                <w:lang w:eastAsia="en-US"/>
              </w:rPr>
              <w:t>подпись, ФИО</w:t>
            </w:r>
          </w:p>
        </w:tc>
        <w:tc>
          <w:tcPr>
            <w:tcW w:w="5203"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должность,</w:t>
            </w:r>
          </w:p>
          <w:p w:rsidR="00C2021D" w:rsidRPr="00C2021D" w:rsidRDefault="00C2021D" w:rsidP="00C2021D">
            <w:pPr>
              <w:rPr>
                <w:rFonts w:eastAsia="Calibri"/>
                <w:sz w:val="28"/>
                <w:szCs w:val="28"/>
                <w:lang w:eastAsia="en-US"/>
              </w:rPr>
            </w:pPr>
            <w:r w:rsidRPr="00C2021D">
              <w:rPr>
                <w:rFonts w:eastAsia="Calibri"/>
                <w:sz w:val="28"/>
                <w:szCs w:val="28"/>
                <w:lang w:eastAsia="en-US"/>
              </w:rPr>
              <w:t>подпись, ФИО</w:t>
            </w:r>
          </w:p>
          <w:p w:rsidR="00C2021D" w:rsidRPr="00C2021D" w:rsidRDefault="00C2021D" w:rsidP="00C2021D">
            <w:pPr>
              <w:rPr>
                <w:rFonts w:eastAsia="Calibri"/>
                <w:sz w:val="28"/>
                <w:szCs w:val="28"/>
                <w:lang w:eastAsia="en-US"/>
              </w:rPr>
            </w:pPr>
          </w:p>
        </w:tc>
      </w:tr>
      <w:tr w:rsidR="00C2021D" w:rsidRPr="00C2021D" w:rsidTr="00A52099">
        <w:tc>
          <w:tcPr>
            <w:tcW w:w="4720"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М.П.</w:t>
            </w:r>
          </w:p>
        </w:tc>
        <w:tc>
          <w:tcPr>
            <w:tcW w:w="5203"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М.П.</w:t>
            </w:r>
          </w:p>
        </w:tc>
      </w:tr>
    </w:tbl>
    <w:p w:rsidR="00C2021D" w:rsidRPr="00C2021D" w:rsidRDefault="00C2021D" w:rsidP="00C2021D">
      <w:pPr>
        <w:rPr>
          <w:sz w:val="28"/>
          <w:szCs w:val="28"/>
        </w:rPr>
        <w:sectPr w:rsidR="00C2021D" w:rsidRPr="00C2021D" w:rsidSect="00C23191">
          <w:pgSz w:w="11906" w:h="16838"/>
          <w:pgMar w:top="1134" w:right="851"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2021D" w:rsidRPr="00C2021D" w:rsidRDefault="00C2021D" w:rsidP="00C2021D">
      <w:pPr>
        <w:rPr>
          <w:rFonts w:eastAsia="Calibri"/>
          <w:sz w:val="28"/>
          <w:szCs w:val="28"/>
          <w:lang w:eastAsia="en-US"/>
        </w:rPr>
      </w:pPr>
      <w:r w:rsidRPr="00C2021D">
        <w:rPr>
          <w:rFonts w:eastAsia="Calibri"/>
          <w:sz w:val="28"/>
          <w:szCs w:val="28"/>
          <w:lang w:eastAsia="en-US"/>
        </w:rPr>
        <w:lastRenderedPageBreak/>
        <w:t>Приложение</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к Соглашению о порядке </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и </w:t>
      </w:r>
      <w:proofErr w:type="gramStart"/>
      <w:r w:rsidRPr="00C2021D">
        <w:rPr>
          <w:rFonts w:eastAsia="Calibri"/>
          <w:sz w:val="28"/>
          <w:szCs w:val="28"/>
          <w:lang w:eastAsia="en-US"/>
        </w:rPr>
        <w:t>условиях</w:t>
      </w:r>
      <w:proofErr w:type="gramEnd"/>
      <w:r w:rsidRPr="00C2021D">
        <w:rPr>
          <w:rFonts w:eastAsia="Calibri"/>
          <w:sz w:val="28"/>
          <w:szCs w:val="28"/>
          <w:lang w:eastAsia="en-US"/>
        </w:rPr>
        <w:t xml:space="preserve"> предоставления субсидии </w:t>
      </w:r>
    </w:p>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на финансовое обеспечение </w:t>
      </w:r>
    </w:p>
    <w:p w:rsidR="00C2021D" w:rsidRPr="00C2021D" w:rsidRDefault="00C2021D" w:rsidP="00C2021D">
      <w:pPr>
        <w:rPr>
          <w:rFonts w:eastAsia="Calibri"/>
          <w:sz w:val="28"/>
          <w:szCs w:val="28"/>
          <w:lang w:eastAsia="en-US"/>
        </w:rPr>
      </w:pPr>
      <w:r w:rsidRPr="00C2021D">
        <w:rPr>
          <w:rFonts w:eastAsia="Calibri"/>
          <w:sz w:val="28"/>
          <w:szCs w:val="28"/>
          <w:lang w:eastAsia="en-US"/>
        </w:rPr>
        <w:t>выполнения муниципального задания</w:t>
      </w:r>
    </w:p>
    <w:p w:rsidR="00C2021D" w:rsidRPr="00C2021D" w:rsidRDefault="00C2021D" w:rsidP="00C2021D">
      <w:pPr>
        <w:rPr>
          <w:rFonts w:eastAsia="Calibri"/>
          <w:sz w:val="28"/>
          <w:szCs w:val="28"/>
          <w:lang w:eastAsia="en-US"/>
        </w:rPr>
      </w:pPr>
    </w:p>
    <w:p w:rsidR="00C2021D" w:rsidRPr="00C2021D" w:rsidRDefault="00C2021D" w:rsidP="00C2021D">
      <w:pPr>
        <w:rPr>
          <w:rFonts w:eastAsia="Calibri"/>
          <w:sz w:val="28"/>
          <w:szCs w:val="28"/>
          <w:lang w:eastAsia="en-US"/>
        </w:rPr>
      </w:pPr>
    </w:p>
    <w:p w:rsidR="00C2021D" w:rsidRPr="00C2021D" w:rsidRDefault="00C2021D" w:rsidP="00C2021D">
      <w:pPr>
        <w:rPr>
          <w:rFonts w:eastAsia="Calibri"/>
          <w:b/>
          <w:sz w:val="28"/>
          <w:szCs w:val="28"/>
          <w:lang w:eastAsia="en-US"/>
        </w:rPr>
      </w:pPr>
      <w:r w:rsidRPr="00C2021D">
        <w:rPr>
          <w:rFonts w:eastAsia="Calibri"/>
          <w:b/>
          <w:sz w:val="28"/>
          <w:szCs w:val="28"/>
          <w:lang w:eastAsia="en-US"/>
        </w:rPr>
        <w:t>График перечисления субсидии</w:t>
      </w:r>
    </w:p>
    <w:p w:rsidR="00C2021D" w:rsidRPr="00C2021D" w:rsidRDefault="00C2021D" w:rsidP="00C2021D">
      <w:pPr>
        <w:rPr>
          <w:rFonts w:eastAsia="Calibri"/>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89"/>
        <w:gridCol w:w="4592"/>
      </w:tblGrid>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Сроки перечисления субсидии</w:t>
            </w:r>
            <w:proofErr w:type="gramStart"/>
            <w:r w:rsidRPr="00C2021D">
              <w:rPr>
                <w:rFonts w:eastAsia="Calibri"/>
                <w:sz w:val="28"/>
                <w:szCs w:val="28"/>
                <w:vertAlign w:val="superscript"/>
                <w:lang w:eastAsia="en-US"/>
              </w:rPr>
              <w:t>1</w:t>
            </w:r>
            <w:proofErr w:type="gramEnd"/>
          </w:p>
        </w:tc>
        <w:tc>
          <w:tcPr>
            <w:tcW w:w="4592"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Сумма, рублей</w:t>
            </w: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до </w:t>
            </w: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до </w:t>
            </w: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 xml:space="preserve">до </w:t>
            </w: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w:t>
            </w: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p>
        </w:tc>
        <w:tc>
          <w:tcPr>
            <w:tcW w:w="4592" w:type="dxa"/>
            <w:shd w:val="clear" w:color="auto" w:fill="auto"/>
          </w:tcPr>
          <w:p w:rsidR="00C2021D" w:rsidRPr="00C2021D" w:rsidRDefault="00C2021D" w:rsidP="00C2021D">
            <w:pPr>
              <w:rPr>
                <w:rFonts w:eastAsia="Calibri"/>
                <w:sz w:val="28"/>
                <w:szCs w:val="28"/>
                <w:lang w:eastAsia="en-US"/>
              </w:rPr>
            </w:pPr>
          </w:p>
        </w:tc>
      </w:tr>
      <w:tr w:rsidR="00C2021D" w:rsidRPr="00C2021D" w:rsidTr="00A52099">
        <w:tc>
          <w:tcPr>
            <w:tcW w:w="4989" w:type="dxa"/>
            <w:shd w:val="clear" w:color="auto" w:fill="auto"/>
          </w:tcPr>
          <w:p w:rsidR="00C2021D" w:rsidRPr="00C2021D" w:rsidRDefault="00C2021D" w:rsidP="00C2021D">
            <w:pPr>
              <w:rPr>
                <w:rFonts w:eastAsia="Calibri"/>
                <w:sz w:val="28"/>
                <w:szCs w:val="28"/>
                <w:lang w:eastAsia="en-US"/>
              </w:rPr>
            </w:pPr>
            <w:r w:rsidRPr="00C2021D">
              <w:rPr>
                <w:rFonts w:eastAsia="Calibri"/>
                <w:sz w:val="28"/>
                <w:szCs w:val="28"/>
                <w:lang w:eastAsia="en-US"/>
              </w:rPr>
              <w:t>Итого</w:t>
            </w:r>
          </w:p>
        </w:tc>
        <w:tc>
          <w:tcPr>
            <w:tcW w:w="4592" w:type="dxa"/>
            <w:shd w:val="clear" w:color="auto" w:fill="auto"/>
          </w:tcPr>
          <w:p w:rsidR="00C2021D" w:rsidRPr="00C2021D" w:rsidRDefault="00C2021D" w:rsidP="00C2021D">
            <w:pPr>
              <w:rPr>
                <w:rFonts w:eastAsia="Calibri"/>
                <w:sz w:val="28"/>
                <w:szCs w:val="28"/>
                <w:lang w:eastAsia="en-US"/>
              </w:rPr>
            </w:pPr>
          </w:p>
        </w:tc>
      </w:tr>
    </w:tbl>
    <w:p w:rsidR="00C2021D" w:rsidRPr="00C2021D" w:rsidRDefault="00C2021D" w:rsidP="00C2021D">
      <w:pPr>
        <w:rPr>
          <w:rFonts w:eastAsia="Calibri"/>
          <w:sz w:val="28"/>
          <w:szCs w:val="28"/>
          <w:lang w:eastAsia="en-US"/>
        </w:rPr>
      </w:pPr>
    </w:p>
    <w:p w:rsidR="00C2021D" w:rsidRPr="00C2021D" w:rsidRDefault="00C2021D" w:rsidP="00C2021D">
      <w:pPr>
        <w:rPr>
          <w:lang w:eastAsia="en-US"/>
        </w:rPr>
      </w:pPr>
      <w:r w:rsidRPr="00C2021D">
        <w:rPr>
          <w:vertAlign w:val="superscript"/>
          <w:lang w:eastAsia="en-US"/>
        </w:rPr>
        <w:t>1</w:t>
      </w:r>
      <w:r w:rsidRPr="00C2021D">
        <w:rPr>
          <w:lang w:eastAsia="en-US"/>
        </w:rPr>
        <w:t xml:space="preserve">График должен предусматривать первое в текущем финансовом году  перечисление субсидии в срок не позднее одного месяца после официального опубликования решения </w:t>
      </w:r>
      <w:proofErr w:type="spellStart"/>
      <w:r w:rsidRPr="00C2021D">
        <w:rPr>
          <w:lang w:eastAsia="en-US"/>
        </w:rPr>
        <w:t>Чуноярского</w:t>
      </w:r>
      <w:proofErr w:type="spellEnd"/>
      <w:r w:rsidRPr="00C2021D">
        <w:rPr>
          <w:lang w:eastAsia="en-US"/>
        </w:rPr>
        <w:t xml:space="preserve"> сельского Совета депутатов о местном бюджете на текущий финансовый год и плановый период.</w:t>
      </w:r>
    </w:p>
    <w:p w:rsidR="00C2021D" w:rsidRPr="00C2021D" w:rsidRDefault="00C2021D" w:rsidP="00C2021D">
      <w:pPr>
        <w:sectPr w:rsidR="00C2021D" w:rsidRPr="00C2021D" w:rsidSect="00C23191">
          <w:pgSz w:w="11906" w:h="16838"/>
          <w:pgMar w:top="1134" w:right="851" w:bottom="1134" w:left="1418" w:header="567"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2021D" w:rsidRPr="00C2021D" w:rsidRDefault="00C2021D" w:rsidP="00C2021D">
      <w:pPr>
        <w:rPr>
          <w:lang w:eastAsia="en-US"/>
        </w:rPr>
      </w:pPr>
      <w:r w:rsidRPr="00C2021D">
        <w:rPr>
          <w:lang w:eastAsia="en-US"/>
        </w:rPr>
        <w:lastRenderedPageBreak/>
        <w:t xml:space="preserve">                                                                                     Приложение № 4</w:t>
      </w:r>
    </w:p>
    <w:p w:rsidR="00C2021D" w:rsidRPr="00C2021D" w:rsidRDefault="00C2021D" w:rsidP="00C2021D">
      <w:pPr>
        <w:rPr>
          <w:sz w:val="28"/>
          <w:szCs w:val="28"/>
          <w:lang w:eastAsia="en-US"/>
        </w:rPr>
      </w:pPr>
      <w:r w:rsidRPr="00C2021D">
        <w:rPr>
          <w:sz w:val="28"/>
          <w:szCs w:val="28"/>
          <w:lang w:eastAsia="en-US"/>
        </w:rPr>
        <w:t>к Порядку формирования</w:t>
      </w:r>
    </w:p>
    <w:p w:rsidR="00C2021D" w:rsidRPr="00C2021D" w:rsidRDefault="00C2021D" w:rsidP="00C2021D">
      <w:pPr>
        <w:rPr>
          <w:sz w:val="28"/>
          <w:szCs w:val="28"/>
          <w:lang w:eastAsia="en-US"/>
        </w:rPr>
      </w:pPr>
      <w:r w:rsidRPr="00C2021D">
        <w:rPr>
          <w:sz w:val="28"/>
          <w:szCs w:val="28"/>
          <w:lang w:eastAsia="en-US"/>
        </w:rPr>
        <w:t>муниципального задания  муниципальных бюджетных учреждений</w:t>
      </w:r>
    </w:p>
    <w:p w:rsidR="00C2021D" w:rsidRPr="00C2021D" w:rsidRDefault="00C2021D" w:rsidP="00C2021D">
      <w:pPr>
        <w:rPr>
          <w:sz w:val="28"/>
          <w:szCs w:val="28"/>
          <w:lang w:eastAsia="en-US"/>
        </w:rPr>
      </w:pPr>
      <w:r w:rsidRPr="00C2021D">
        <w:rPr>
          <w:sz w:val="28"/>
          <w:szCs w:val="28"/>
          <w:lang w:eastAsia="en-US"/>
        </w:rPr>
        <w:t>и финансового обеспечения выполнения</w:t>
      </w:r>
    </w:p>
    <w:p w:rsidR="00C2021D" w:rsidRPr="00C2021D" w:rsidRDefault="00C2021D" w:rsidP="00C2021D">
      <w:pPr>
        <w:rPr>
          <w:sz w:val="28"/>
          <w:szCs w:val="28"/>
          <w:lang w:eastAsia="en-US"/>
        </w:rPr>
      </w:pPr>
      <w:r w:rsidRPr="00C2021D">
        <w:rPr>
          <w:sz w:val="28"/>
          <w:szCs w:val="28"/>
          <w:lang w:eastAsia="en-US"/>
        </w:rPr>
        <w:t>муниципального задания</w:t>
      </w:r>
    </w:p>
    <w:p w:rsidR="00C2021D" w:rsidRPr="00C2021D" w:rsidRDefault="00C2021D" w:rsidP="00C2021D">
      <w:pPr>
        <w:rPr>
          <w:sz w:val="28"/>
          <w:szCs w:val="28"/>
          <w:lang w:eastAsia="en-US"/>
        </w:rPr>
      </w:pPr>
    </w:p>
    <w:p w:rsidR="00C2021D" w:rsidRPr="00C2021D" w:rsidRDefault="00C2021D" w:rsidP="00C2021D">
      <w:pPr>
        <w:rPr>
          <w:b/>
          <w:color w:val="000000"/>
          <w:sz w:val="28"/>
          <w:szCs w:val="28"/>
          <w:lang w:eastAsia="en-US"/>
        </w:rPr>
      </w:pPr>
      <w:r w:rsidRPr="00C2021D">
        <w:rPr>
          <w:b/>
          <w:color w:val="000000"/>
          <w:sz w:val="28"/>
          <w:szCs w:val="28"/>
          <w:lang w:eastAsia="en-US"/>
        </w:rPr>
        <w:t>Сводный отчет о фактическом исполнении муниципальных заданий</w:t>
      </w:r>
    </w:p>
    <w:p w:rsidR="00C2021D" w:rsidRPr="00C2021D" w:rsidRDefault="00C2021D" w:rsidP="00C2021D">
      <w:pPr>
        <w:rPr>
          <w:b/>
          <w:sz w:val="28"/>
          <w:szCs w:val="28"/>
          <w:lang w:eastAsia="en-US"/>
        </w:rPr>
      </w:pPr>
      <w:r w:rsidRPr="00C2021D">
        <w:rPr>
          <w:b/>
          <w:color w:val="000000"/>
          <w:sz w:val="28"/>
          <w:szCs w:val="28"/>
          <w:lang w:eastAsia="en-US"/>
        </w:rPr>
        <w:t>муниципальными бюджетными учреждениями в отчетном финансовом году</w:t>
      </w:r>
    </w:p>
    <w:p w:rsidR="00C2021D" w:rsidRPr="00C2021D" w:rsidRDefault="00C2021D" w:rsidP="00C2021D">
      <w:pPr>
        <w:rPr>
          <w:sz w:val="20"/>
          <w:szCs w:val="20"/>
          <w:lang w:eastAsia="en-US"/>
        </w:rPr>
      </w:pPr>
    </w:p>
    <w:tbl>
      <w:tblPr>
        <w:tblW w:w="15028"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276"/>
        <w:gridCol w:w="1134"/>
        <w:gridCol w:w="964"/>
        <w:gridCol w:w="992"/>
        <w:gridCol w:w="1134"/>
        <w:gridCol w:w="850"/>
        <w:gridCol w:w="1391"/>
        <w:gridCol w:w="1020"/>
        <w:gridCol w:w="1417"/>
        <w:gridCol w:w="1446"/>
        <w:gridCol w:w="1418"/>
        <w:gridCol w:w="1134"/>
        <w:gridCol w:w="852"/>
      </w:tblGrid>
      <w:tr w:rsidR="00C2021D" w:rsidRPr="00C2021D" w:rsidTr="00A52099">
        <w:trPr>
          <w:trHeight w:val="656"/>
        </w:trPr>
        <w:tc>
          <w:tcPr>
            <w:tcW w:w="1276"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Наименование</w:t>
            </w:r>
            <w:r w:rsidRPr="00C2021D">
              <w:rPr>
                <w:rFonts w:eastAsia="Calibri"/>
                <w:color w:val="000000"/>
                <w:spacing w:val="-6"/>
                <w:sz w:val="18"/>
                <w:szCs w:val="18"/>
                <w:lang w:eastAsia="en-US"/>
              </w:rPr>
              <w:br/>
              <w:t>учреждения, оказывающего услугу (выполняющего работу)</w:t>
            </w:r>
          </w:p>
        </w:tc>
        <w:tc>
          <w:tcPr>
            <w:tcW w:w="1134"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 xml:space="preserve">Наименование оказываемой  услуги </w:t>
            </w:r>
            <w:r w:rsidRPr="00C2021D">
              <w:rPr>
                <w:rFonts w:eastAsia="Calibri"/>
                <w:color w:val="000000"/>
                <w:spacing w:val="-6"/>
                <w:sz w:val="18"/>
                <w:szCs w:val="18"/>
                <w:lang w:eastAsia="en-US"/>
              </w:rPr>
              <w:br/>
              <w:t>(выполняемой работы)</w:t>
            </w:r>
          </w:p>
        </w:tc>
        <w:tc>
          <w:tcPr>
            <w:tcW w:w="964"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Вариант</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оказания</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выполения</w:t>
            </w:r>
            <w:proofErr w:type="spellEnd"/>
            <w:r w:rsidRPr="00C2021D">
              <w:rPr>
                <w:rFonts w:eastAsia="Calibri"/>
                <w:color w:val="000000"/>
                <w:spacing w:val="-6"/>
                <w:sz w:val="18"/>
                <w:szCs w:val="18"/>
                <w:lang w:val="en-US" w:eastAsia="en-US"/>
              </w:rPr>
              <w:t>)</w:t>
            </w: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r w:rsidRPr="00C2021D">
              <w:rPr>
                <w:rFonts w:eastAsia="Calibri"/>
                <w:color w:val="000000"/>
                <w:spacing w:val="-6"/>
                <w:sz w:val="18"/>
                <w:szCs w:val="18"/>
                <w:lang w:val="en-US" w:eastAsia="en-US"/>
              </w:rPr>
              <w:br/>
              <w:t>(</w:t>
            </w:r>
            <w:proofErr w:type="spellStart"/>
            <w:r w:rsidRPr="00C2021D">
              <w:rPr>
                <w:rFonts w:eastAsia="Calibri"/>
                <w:color w:val="000000"/>
                <w:spacing w:val="-6"/>
                <w:sz w:val="18"/>
                <w:szCs w:val="18"/>
                <w:lang w:val="en-US" w:eastAsia="en-US"/>
              </w:rPr>
              <w:t>качества</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объема</w:t>
            </w:r>
            <w:proofErr w:type="spellEnd"/>
            <w:r w:rsidRPr="00C2021D">
              <w:rPr>
                <w:rFonts w:eastAsia="Calibri"/>
                <w:color w:val="000000"/>
                <w:spacing w:val="-6"/>
                <w:sz w:val="18"/>
                <w:szCs w:val="18"/>
                <w:lang w:val="en-US" w:eastAsia="en-US"/>
              </w:rPr>
              <w:t>)</w:t>
            </w:r>
          </w:p>
        </w:tc>
        <w:tc>
          <w:tcPr>
            <w:tcW w:w="1134"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Наименование</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показателя</w:t>
            </w:r>
            <w:proofErr w:type="spellEnd"/>
          </w:p>
        </w:tc>
        <w:tc>
          <w:tcPr>
            <w:tcW w:w="850"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Единица</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измерения</w:t>
            </w:r>
            <w:proofErr w:type="spellEnd"/>
          </w:p>
        </w:tc>
        <w:tc>
          <w:tcPr>
            <w:tcW w:w="1391"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Значение, утвержденное в муниципальном задании на отчетный финансовый год</w:t>
            </w:r>
          </w:p>
        </w:tc>
        <w:tc>
          <w:tcPr>
            <w:tcW w:w="1020"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Фактическое значение за отчетный финансовый год</w:t>
            </w:r>
          </w:p>
        </w:tc>
        <w:tc>
          <w:tcPr>
            <w:tcW w:w="1417"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Оценка выполнения краевым муниципальным учреждением муниципального задания по каждому показателю</w:t>
            </w:r>
          </w:p>
        </w:tc>
        <w:tc>
          <w:tcPr>
            <w:tcW w:w="1446"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Сводная оценка выполнения краевыми муниципальными учреждениями муниципального задания по показателям (качества, объема)</w:t>
            </w:r>
          </w:p>
        </w:tc>
        <w:tc>
          <w:tcPr>
            <w:tcW w:w="1418"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 xml:space="preserve">Причины отклонения значений </w:t>
            </w:r>
            <w:proofErr w:type="gramStart"/>
            <w:r w:rsidRPr="00C2021D">
              <w:rPr>
                <w:rFonts w:eastAsia="Calibri"/>
                <w:color w:val="000000"/>
                <w:spacing w:val="-6"/>
                <w:sz w:val="18"/>
                <w:szCs w:val="18"/>
                <w:lang w:eastAsia="en-US"/>
              </w:rPr>
              <w:t>от</w:t>
            </w:r>
            <w:proofErr w:type="gramEnd"/>
            <w:r w:rsidRPr="00C2021D">
              <w:rPr>
                <w:rFonts w:eastAsia="Calibri"/>
                <w:color w:val="000000"/>
                <w:spacing w:val="-6"/>
                <w:sz w:val="18"/>
                <w:szCs w:val="18"/>
                <w:lang w:eastAsia="en-US"/>
              </w:rPr>
              <w:t xml:space="preserve"> запланированных</w:t>
            </w:r>
          </w:p>
        </w:tc>
        <w:tc>
          <w:tcPr>
            <w:tcW w:w="1134" w:type="dxa"/>
            <w:shd w:val="clear" w:color="auto" w:fill="auto"/>
            <w:hideMark/>
          </w:tcPr>
          <w:p w:rsidR="00C2021D" w:rsidRPr="00C2021D" w:rsidRDefault="00C2021D" w:rsidP="00C2021D">
            <w:pPr>
              <w:rPr>
                <w:rFonts w:eastAsia="Calibri"/>
                <w:color w:val="000000"/>
                <w:spacing w:val="-6"/>
                <w:sz w:val="18"/>
                <w:szCs w:val="18"/>
                <w:lang w:eastAsia="en-US"/>
              </w:rPr>
            </w:pPr>
            <w:r w:rsidRPr="00C2021D">
              <w:rPr>
                <w:rFonts w:eastAsia="Calibri"/>
                <w:color w:val="000000"/>
                <w:spacing w:val="-6"/>
                <w:sz w:val="18"/>
                <w:szCs w:val="18"/>
                <w:lang w:eastAsia="en-US"/>
              </w:rPr>
              <w:t>Источник информации о фактическом значении показателя</w:t>
            </w:r>
          </w:p>
        </w:tc>
        <w:tc>
          <w:tcPr>
            <w:tcW w:w="85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Оценка</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итоговая</w:t>
            </w:r>
            <w:proofErr w:type="spellEnd"/>
          </w:p>
        </w:tc>
      </w:tr>
      <w:tr w:rsidR="00C2021D" w:rsidRPr="00C2021D" w:rsidTr="00A52099">
        <w:trPr>
          <w:trHeight w:val="90"/>
        </w:trPr>
        <w:tc>
          <w:tcPr>
            <w:tcW w:w="127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964"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Услуга</w:t>
            </w:r>
            <w:proofErr w:type="spellEnd"/>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качества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качества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noWrap/>
            <w:hideMark/>
          </w:tcPr>
          <w:p w:rsidR="00C2021D" w:rsidRPr="00C2021D" w:rsidRDefault="00C2021D" w:rsidP="00C2021D">
            <w:pPr>
              <w:rPr>
                <w:rFonts w:eastAsia="Calibri"/>
                <w:color w:val="000000"/>
                <w:spacing w:val="-6"/>
                <w:sz w:val="18"/>
                <w:szCs w:val="18"/>
                <w:lang w:val="en-US" w:eastAsia="en-US"/>
              </w:rPr>
            </w:pPr>
            <w:r w:rsidRPr="00C2021D">
              <w:rPr>
                <w:rFonts w:eastAsia="Calibri"/>
                <w:color w:val="000000"/>
                <w:spacing w:val="-6"/>
                <w:sz w:val="18"/>
                <w:szCs w:val="18"/>
                <w:lang w:val="en-US" w:eastAsia="en-US"/>
              </w:rPr>
              <w:t>…</w:t>
            </w: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объема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объема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single" w:sz="4" w:space="0" w:color="000000"/>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noWrap/>
            <w:hideMark/>
          </w:tcPr>
          <w:p w:rsidR="00C2021D" w:rsidRPr="00C2021D" w:rsidRDefault="00C2021D" w:rsidP="00C2021D">
            <w:pPr>
              <w:rPr>
                <w:rFonts w:eastAsia="Calibri"/>
                <w:color w:val="000000"/>
                <w:spacing w:val="-6"/>
                <w:sz w:val="18"/>
                <w:szCs w:val="18"/>
                <w:lang w:val="en-US" w:eastAsia="en-US"/>
              </w:rPr>
            </w:pPr>
            <w:r w:rsidRPr="00C2021D">
              <w:rPr>
                <w:rFonts w:eastAsia="Calibri"/>
                <w:color w:val="000000"/>
                <w:spacing w:val="-6"/>
                <w:sz w:val="18"/>
                <w:szCs w:val="18"/>
                <w:lang w:val="en-US" w:eastAsia="en-US"/>
              </w:rPr>
              <w:t>…</w:t>
            </w: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vMerge w:val="restart"/>
            <w:tcBorders>
              <w:bottom w:val="nil"/>
            </w:tcBorders>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964"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Работа</w:t>
            </w:r>
            <w:proofErr w:type="spellEnd"/>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качества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nil"/>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качества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nil"/>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noWrap/>
            <w:hideMark/>
          </w:tcPr>
          <w:p w:rsidR="00C2021D" w:rsidRPr="00C2021D" w:rsidRDefault="00C2021D" w:rsidP="00C2021D">
            <w:pPr>
              <w:rPr>
                <w:rFonts w:eastAsia="Calibri"/>
                <w:color w:val="000000"/>
                <w:spacing w:val="-6"/>
                <w:sz w:val="18"/>
                <w:szCs w:val="18"/>
                <w:lang w:val="en-US" w:eastAsia="en-US"/>
              </w:rPr>
            </w:pPr>
            <w:r w:rsidRPr="00C2021D">
              <w:rPr>
                <w:rFonts w:eastAsia="Calibri"/>
                <w:color w:val="000000"/>
                <w:spacing w:val="-6"/>
                <w:sz w:val="18"/>
                <w:szCs w:val="18"/>
                <w:lang w:val="en-US" w:eastAsia="en-US"/>
              </w:rPr>
              <w:t>…</w:t>
            </w: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nil"/>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объема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val="restart"/>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nil"/>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hideMark/>
          </w:tcPr>
          <w:p w:rsidR="00C2021D" w:rsidRPr="00C2021D" w:rsidRDefault="00C2021D" w:rsidP="00C2021D">
            <w:pPr>
              <w:rPr>
                <w:rFonts w:eastAsia="Calibri"/>
                <w:color w:val="000000"/>
                <w:spacing w:val="-6"/>
                <w:sz w:val="18"/>
                <w:szCs w:val="18"/>
                <w:lang w:val="en-US" w:eastAsia="en-US"/>
              </w:rPr>
            </w:pPr>
            <w:proofErr w:type="spellStart"/>
            <w:r w:rsidRPr="00C2021D">
              <w:rPr>
                <w:rFonts w:eastAsia="Calibri"/>
                <w:color w:val="000000"/>
                <w:spacing w:val="-6"/>
                <w:sz w:val="18"/>
                <w:szCs w:val="18"/>
                <w:lang w:val="en-US" w:eastAsia="en-US"/>
              </w:rPr>
              <w:t>Показатель</w:t>
            </w:r>
            <w:proofErr w:type="spellEnd"/>
            <w:r w:rsidRPr="00C2021D">
              <w:rPr>
                <w:rFonts w:eastAsia="Calibri"/>
                <w:color w:val="000000"/>
                <w:spacing w:val="-6"/>
                <w:sz w:val="18"/>
                <w:szCs w:val="18"/>
                <w:lang w:val="en-US" w:eastAsia="en-US"/>
              </w:rPr>
              <w:t xml:space="preserve"> </w:t>
            </w:r>
            <w:proofErr w:type="spellStart"/>
            <w:r w:rsidRPr="00C2021D">
              <w:rPr>
                <w:rFonts w:eastAsia="Calibri"/>
                <w:color w:val="000000"/>
                <w:spacing w:val="-6"/>
                <w:sz w:val="18"/>
                <w:szCs w:val="18"/>
                <w:lang w:val="en-US" w:eastAsia="en-US"/>
              </w:rPr>
              <w:t>объема</w:t>
            </w:r>
            <w:proofErr w:type="spellEnd"/>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r w:rsidR="00C2021D" w:rsidRPr="00C2021D" w:rsidTr="00A52099">
        <w:trPr>
          <w:trHeight w:val="90"/>
        </w:trPr>
        <w:tc>
          <w:tcPr>
            <w:tcW w:w="127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134" w:type="dxa"/>
            <w:vMerge/>
            <w:tcBorders>
              <w:bottom w:val="nil"/>
            </w:tcBorders>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64"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992" w:type="dxa"/>
            <w:shd w:val="clear" w:color="auto" w:fill="auto"/>
            <w:noWrap/>
            <w:hideMark/>
          </w:tcPr>
          <w:p w:rsidR="00C2021D" w:rsidRPr="00C2021D" w:rsidRDefault="00C2021D" w:rsidP="00C2021D">
            <w:pPr>
              <w:rPr>
                <w:rFonts w:eastAsia="Calibri"/>
                <w:color w:val="000000"/>
                <w:spacing w:val="-6"/>
                <w:sz w:val="18"/>
                <w:szCs w:val="18"/>
                <w:lang w:val="en-US" w:eastAsia="en-US"/>
              </w:rPr>
            </w:pPr>
            <w:r w:rsidRPr="00C2021D">
              <w:rPr>
                <w:rFonts w:eastAsia="Calibri"/>
                <w:color w:val="000000"/>
                <w:spacing w:val="-6"/>
                <w:sz w:val="18"/>
                <w:szCs w:val="18"/>
                <w:lang w:val="en-US" w:eastAsia="en-US"/>
              </w:rPr>
              <w:t>…</w:t>
            </w: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391"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020"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17"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446"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c>
          <w:tcPr>
            <w:tcW w:w="1418"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1134" w:type="dxa"/>
            <w:shd w:val="clear" w:color="auto" w:fill="auto"/>
            <w:noWrap/>
            <w:hideMark/>
          </w:tcPr>
          <w:p w:rsidR="00C2021D" w:rsidRPr="00C2021D" w:rsidRDefault="00C2021D" w:rsidP="00C2021D">
            <w:pPr>
              <w:rPr>
                <w:rFonts w:eastAsia="Calibri"/>
                <w:color w:val="000000"/>
                <w:spacing w:val="-6"/>
                <w:sz w:val="18"/>
                <w:szCs w:val="18"/>
                <w:lang w:val="en-US" w:eastAsia="en-US"/>
              </w:rPr>
            </w:pPr>
          </w:p>
        </w:tc>
        <w:tc>
          <w:tcPr>
            <w:tcW w:w="852" w:type="dxa"/>
            <w:vMerge/>
            <w:shd w:val="clear" w:color="auto" w:fill="auto"/>
            <w:hideMark/>
          </w:tcPr>
          <w:p w:rsidR="00C2021D" w:rsidRPr="00C2021D" w:rsidRDefault="00C2021D" w:rsidP="00C2021D">
            <w:pPr>
              <w:rPr>
                <w:rFonts w:eastAsia="Calibri"/>
                <w:color w:val="000000"/>
                <w:spacing w:val="-6"/>
                <w:sz w:val="18"/>
                <w:szCs w:val="18"/>
                <w:lang w:val="en-US" w:eastAsia="en-US"/>
              </w:rPr>
            </w:pPr>
          </w:p>
        </w:tc>
      </w:tr>
    </w:tbl>
    <w:p w:rsidR="00C42DC1" w:rsidRPr="00C2021D" w:rsidRDefault="00C42DC1" w:rsidP="00C42DC1">
      <w:pPr>
        <w:rPr>
          <w:rFonts w:ascii="Georgia" w:hAnsi="Georgia"/>
          <w:sz w:val="32"/>
          <w:szCs w:val="32"/>
          <w:lang w:val="en-US"/>
        </w:rPr>
      </w:pPr>
      <w:bookmarkStart w:id="21" w:name="_GoBack"/>
      <w:bookmarkEnd w:id="21"/>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D6448A" w:rsidRDefault="00D6448A" w:rsidP="00C42DC1">
      <w:pPr>
        <w:rPr>
          <w:rFonts w:ascii="Georgia" w:hAnsi="Georgia"/>
          <w:sz w:val="32"/>
          <w:szCs w:val="32"/>
        </w:rPr>
      </w:pPr>
    </w:p>
    <w:p w:rsidR="00C42DC1" w:rsidRDefault="00C42DC1" w:rsidP="00C42DC1">
      <w:pPr>
        <w:rPr>
          <w:rFonts w:ascii="Georgia" w:hAnsi="Georgia"/>
          <w:sz w:val="32"/>
          <w:szCs w:val="32"/>
        </w:rPr>
      </w:pPr>
    </w:p>
    <w:p w:rsidR="00C42DC1" w:rsidRDefault="00C42DC1" w:rsidP="00C42DC1">
      <w:pPr>
        <w:rPr>
          <w:rFonts w:ascii="Georgia" w:hAnsi="Georgia"/>
          <w:sz w:val="32"/>
          <w:szCs w:val="32"/>
        </w:rPr>
      </w:pPr>
    </w:p>
    <w:p w:rsidR="00C42DC1" w:rsidRDefault="00C42DC1" w:rsidP="00C42DC1">
      <w:pPr>
        <w:ind w:left="142" w:right="-1" w:firstLine="2018"/>
        <w:rPr>
          <w:rFonts w:ascii="Arial" w:hAnsi="Arial" w:cs="Arial"/>
          <w:sz w:val="18"/>
          <w:szCs w:val="18"/>
        </w:rPr>
      </w:pPr>
      <w:r>
        <w:rPr>
          <w:rFonts w:ascii="Arial" w:hAnsi="Arial" w:cs="Arial"/>
          <w:sz w:val="18"/>
          <w:szCs w:val="18"/>
        </w:rPr>
        <w:t>Периодическое издание для официальных сообщений и материалов, нормативных правовых актов органов местного самоуправления и должностных лиц</w:t>
      </w:r>
      <w:proofErr w:type="gramStart"/>
      <w:r>
        <w:rPr>
          <w:rFonts w:ascii="Arial" w:hAnsi="Arial" w:cs="Arial"/>
          <w:sz w:val="18"/>
          <w:szCs w:val="18"/>
        </w:rPr>
        <w:t xml:space="preserve"> ,</w:t>
      </w:r>
      <w:proofErr w:type="gramEnd"/>
      <w:r>
        <w:rPr>
          <w:rFonts w:ascii="Arial" w:hAnsi="Arial" w:cs="Arial"/>
          <w:sz w:val="18"/>
          <w:szCs w:val="18"/>
        </w:rPr>
        <w:t xml:space="preserve">выходящее не реже одного раза в три месяца. с. Чунояр. ул. Береговая 1 «Б» . Тел.3-82-61.Учредители: </w:t>
      </w:r>
      <w:proofErr w:type="spellStart"/>
      <w:r>
        <w:rPr>
          <w:rFonts w:ascii="Arial" w:hAnsi="Arial" w:cs="Arial"/>
          <w:sz w:val="18"/>
          <w:szCs w:val="18"/>
        </w:rPr>
        <w:t>Чуноярский</w:t>
      </w:r>
      <w:proofErr w:type="spellEnd"/>
      <w:r>
        <w:rPr>
          <w:rFonts w:ascii="Arial" w:hAnsi="Arial" w:cs="Arial"/>
          <w:sz w:val="18"/>
          <w:szCs w:val="18"/>
        </w:rPr>
        <w:t xml:space="preserve"> сельский Совет депутатов и Глава  </w:t>
      </w:r>
      <w:proofErr w:type="spellStart"/>
      <w:r>
        <w:rPr>
          <w:rFonts w:ascii="Arial" w:hAnsi="Arial" w:cs="Arial"/>
          <w:sz w:val="18"/>
          <w:szCs w:val="18"/>
        </w:rPr>
        <w:t>Чуноярского</w:t>
      </w:r>
      <w:proofErr w:type="spellEnd"/>
      <w:r>
        <w:rPr>
          <w:rFonts w:ascii="Arial" w:hAnsi="Arial" w:cs="Arial"/>
          <w:sz w:val="18"/>
          <w:szCs w:val="18"/>
        </w:rPr>
        <w:t xml:space="preserve"> сельсовета.</w:t>
      </w:r>
    </w:p>
    <w:p w:rsidR="00C42DC1" w:rsidRDefault="00C42DC1" w:rsidP="00C42DC1">
      <w:pPr>
        <w:tabs>
          <w:tab w:val="right" w:pos="9104"/>
        </w:tabs>
        <w:ind w:left="142" w:right="-1" w:firstLine="2018"/>
        <w:rPr>
          <w:rFonts w:ascii="Arial" w:hAnsi="Arial" w:cs="Arial"/>
          <w:sz w:val="18"/>
          <w:szCs w:val="18"/>
        </w:rPr>
      </w:pPr>
      <w:proofErr w:type="gramStart"/>
      <w:r>
        <w:rPr>
          <w:rFonts w:ascii="Arial" w:hAnsi="Arial" w:cs="Arial"/>
          <w:sz w:val="18"/>
          <w:szCs w:val="18"/>
        </w:rPr>
        <w:t xml:space="preserve">Ответственный за выпуск зам. главы сельсовета </w:t>
      </w:r>
      <w:proofErr w:type="spellStart"/>
      <w:r>
        <w:rPr>
          <w:rFonts w:ascii="Arial" w:hAnsi="Arial" w:cs="Arial"/>
          <w:sz w:val="18"/>
          <w:szCs w:val="18"/>
        </w:rPr>
        <w:t>Т.И.Рукосуева</w:t>
      </w:r>
      <w:proofErr w:type="spellEnd"/>
      <w:r>
        <w:rPr>
          <w:rFonts w:ascii="Arial" w:hAnsi="Arial" w:cs="Arial"/>
          <w:sz w:val="18"/>
          <w:szCs w:val="18"/>
        </w:rPr>
        <w:t>.</w:t>
      </w:r>
      <w:r>
        <w:rPr>
          <w:rFonts w:ascii="Arial" w:hAnsi="Arial" w:cs="Arial"/>
          <w:sz w:val="18"/>
          <w:szCs w:val="18"/>
        </w:rPr>
        <w:tab/>
      </w:r>
      <w:proofErr w:type="gramEnd"/>
    </w:p>
    <w:p w:rsidR="00C42DC1" w:rsidRPr="00C42DC1" w:rsidRDefault="00C42DC1" w:rsidP="00C42DC1">
      <w:pPr>
        <w:ind w:left="142" w:right="-1" w:firstLine="2018"/>
        <w:rPr>
          <w:rFonts w:ascii="Arial" w:hAnsi="Arial" w:cs="Arial"/>
          <w:color w:val="5A5A5A" w:themeColor="text1" w:themeTint="A5"/>
        </w:rPr>
      </w:pPr>
      <w:r>
        <w:rPr>
          <w:rFonts w:ascii="Arial" w:hAnsi="Arial" w:cs="Arial"/>
          <w:sz w:val="18"/>
          <w:szCs w:val="18"/>
        </w:rPr>
        <w:t>Тираж 30 экз. Издание распространяется бесплатно.</w:t>
      </w:r>
      <w:r>
        <w:rPr>
          <w:rFonts w:ascii="Arial" w:hAnsi="Arial" w:cs="Arial"/>
          <w:b/>
        </w:rPr>
        <w:t xml:space="preserve">                                                                                                                                                                                                                                                  </w:t>
      </w:r>
      <w:r w:rsidRPr="00414BA7">
        <w:rPr>
          <w:rFonts w:ascii="Georgia" w:hAnsi="Georgia"/>
          <w:sz w:val="32"/>
          <w:szCs w:val="32"/>
        </w:rPr>
        <w:t xml:space="preserve">                                                                </w:t>
      </w:r>
      <w:r>
        <w:rPr>
          <w:rFonts w:ascii="Georgia" w:hAnsi="Georgia"/>
          <w:sz w:val="32"/>
          <w:szCs w:val="32"/>
        </w:rPr>
        <w:t xml:space="preserve">           </w:t>
      </w:r>
      <w:r w:rsidRPr="00414BA7">
        <w:rPr>
          <w:rFonts w:ascii="Georgia" w:hAnsi="Georgia"/>
          <w:sz w:val="32"/>
          <w:szCs w:val="32"/>
        </w:rPr>
        <w:t xml:space="preserve">  </w:t>
      </w:r>
    </w:p>
    <w:p w:rsidR="000F0FEB" w:rsidRDefault="000F0FEB"/>
    <w:sectPr w:rsidR="000F0FEB" w:rsidSect="000F0F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91" w:rsidRDefault="00C2021D" w:rsidP="0056437A">
    <w:pPr>
      <w:pStyle w:val="ad"/>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91" w:rsidRPr="00C25583" w:rsidRDefault="00C2021D" w:rsidP="00492930">
    <w:pPr>
      <w:pStyle w:val="a3"/>
      <w:framePr w:wrap="around" w:vAnchor="text" w:hAnchor="margin" w:xAlign="center" w:y="1"/>
      <w:rPr>
        <w:rStyle w:val="a5"/>
        <w:lang w:val="ru-RU"/>
        <w:rPrChange w:id="2" w:author="КМ" w:date="2015-02-19T18:54:00Z">
          <w:rPr>
            <w:rStyle w:val="a5"/>
          </w:rPr>
        </w:rPrChange>
      </w:rPr>
    </w:pPr>
    <w:r>
      <w:rPr>
        <w:rStyle w:val="a5"/>
        <w:lang w:val="ru-RU"/>
      </w:rPr>
      <w:t>2</w:t>
    </w:r>
  </w:p>
  <w:p w:rsidR="00C23191" w:rsidRDefault="00C202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A6F" w:rsidRDefault="00C2021D">
    <w:pPr>
      <w:pStyle w:val="a3"/>
      <w:jc w:val="center"/>
    </w:pPr>
    <w:r>
      <w:fldChar w:fldCharType="begin"/>
    </w:r>
    <w:r>
      <w:instrText>PAGE   \* MERGEFORMAT</w:instrText>
    </w:r>
    <w:r>
      <w:fldChar w:fldCharType="separate"/>
    </w:r>
    <w:r w:rsidRPr="00C2021D">
      <w:rPr>
        <w:noProof/>
        <w:lang w:val="ru-RU"/>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D3E5B"/>
    <w:multiLevelType w:val="hybridMultilevel"/>
    <w:tmpl w:val="D8BE8CD4"/>
    <w:lvl w:ilvl="0" w:tplc="B7AA8E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1C921B9"/>
    <w:multiLevelType w:val="hybridMultilevel"/>
    <w:tmpl w:val="D75ED03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C60E84"/>
    <w:multiLevelType w:val="hybridMultilevel"/>
    <w:tmpl w:val="499E9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4C6533"/>
    <w:multiLevelType w:val="hybridMultilevel"/>
    <w:tmpl w:val="DD34BDAA"/>
    <w:lvl w:ilvl="0" w:tplc="0324BCAE">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DC1"/>
    <w:rsid w:val="00050B72"/>
    <w:rsid w:val="000F0FEB"/>
    <w:rsid w:val="003F30C1"/>
    <w:rsid w:val="00580627"/>
    <w:rsid w:val="00C2021D"/>
    <w:rsid w:val="00C42DC1"/>
    <w:rsid w:val="00D644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D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2021D"/>
    <w:pPr>
      <w:keepNext/>
      <w:spacing w:before="240" w:after="60"/>
      <w:outlineLvl w:val="0"/>
    </w:pPr>
    <w:rPr>
      <w:rFonts w:ascii="Cambria" w:hAnsi="Cambria"/>
      <w:b/>
      <w:bCs/>
      <w:kern w:val="32"/>
      <w:sz w:val="32"/>
      <w:szCs w:val="32"/>
      <w:lang w:val="en-US" w:eastAsia="en-US"/>
    </w:rPr>
  </w:style>
  <w:style w:type="paragraph" w:styleId="5">
    <w:name w:val="heading 5"/>
    <w:basedOn w:val="a"/>
    <w:next w:val="a"/>
    <w:link w:val="50"/>
    <w:qFormat/>
    <w:rsid w:val="00C2021D"/>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021D"/>
    <w:rPr>
      <w:rFonts w:ascii="Cambria" w:eastAsia="Times New Roman" w:hAnsi="Cambria" w:cs="Times New Roman"/>
      <w:b/>
      <w:bCs/>
      <w:kern w:val="32"/>
      <w:sz w:val="32"/>
      <w:szCs w:val="32"/>
      <w:lang w:val="en-US"/>
    </w:rPr>
  </w:style>
  <w:style w:type="character" w:customStyle="1" w:styleId="50">
    <w:name w:val="Заголовок 5 Знак"/>
    <w:basedOn w:val="a0"/>
    <w:link w:val="5"/>
    <w:rsid w:val="00C2021D"/>
    <w:rPr>
      <w:rFonts w:ascii="Times New Roman" w:eastAsia="Times New Roman" w:hAnsi="Times New Roman" w:cs="Times New Roman"/>
      <w:b/>
      <w:caps/>
      <w:sz w:val="48"/>
      <w:szCs w:val="20"/>
      <w:lang w:eastAsia="ru-RU"/>
    </w:rPr>
  </w:style>
  <w:style w:type="numbering" w:customStyle="1" w:styleId="11">
    <w:name w:val="Нет списка1"/>
    <w:next w:val="a2"/>
    <w:uiPriority w:val="99"/>
    <w:semiHidden/>
    <w:unhideWhenUsed/>
    <w:rsid w:val="00C2021D"/>
  </w:style>
  <w:style w:type="paragraph" w:customStyle="1" w:styleId="ConsPlusTitle">
    <w:name w:val="ConsPlusTitle"/>
    <w:rsid w:val="00C2021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3">
    <w:name w:val="header"/>
    <w:basedOn w:val="a"/>
    <w:link w:val="a4"/>
    <w:uiPriority w:val="99"/>
    <w:rsid w:val="00C2021D"/>
    <w:pPr>
      <w:tabs>
        <w:tab w:val="center" w:pos="4677"/>
        <w:tab w:val="right" w:pos="9355"/>
      </w:tabs>
    </w:pPr>
    <w:rPr>
      <w:lang w:val="en-US" w:eastAsia="en-US"/>
    </w:rPr>
  </w:style>
  <w:style w:type="character" w:customStyle="1" w:styleId="a4">
    <w:name w:val="Верхний колонтитул Знак"/>
    <w:basedOn w:val="a0"/>
    <w:link w:val="a3"/>
    <w:uiPriority w:val="99"/>
    <w:rsid w:val="00C2021D"/>
    <w:rPr>
      <w:rFonts w:ascii="Times New Roman" w:eastAsia="Times New Roman" w:hAnsi="Times New Roman" w:cs="Times New Roman"/>
      <w:sz w:val="24"/>
      <w:szCs w:val="24"/>
      <w:lang w:val="en-US"/>
    </w:rPr>
  </w:style>
  <w:style w:type="character" w:styleId="a5">
    <w:name w:val="page number"/>
    <w:basedOn w:val="a0"/>
    <w:rsid w:val="00C2021D"/>
  </w:style>
  <w:style w:type="paragraph" w:styleId="a6">
    <w:name w:val="footnote text"/>
    <w:basedOn w:val="a"/>
    <w:link w:val="a7"/>
    <w:semiHidden/>
    <w:rsid w:val="00C2021D"/>
    <w:rPr>
      <w:sz w:val="20"/>
      <w:szCs w:val="20"/>
      <w:lang w:val="en-US" w:eastAsia="en-US"/>
    </w:rPr>
  </w:style>
  <w:style w:type="character" w:customStyle="1" w:styleId="a7">
    <w:name w:val="Текст сноски Знак"/>
    <w:basedOn w:val="a0"/>
    <w:link w:val="a6"/>
    <w:semiHidden/>
    <w:rsid w:val="00C2021D"/>
    <w:rPr>
      <w:rFonts w:ascii="Times New Roman" w:eastAsia="Times New Roman" w:hAnsi="Times New Roman" w:cs="Times New Roman"/>
      <w:sz w:val="20"/>
      <w:szCs w:val="20"/>
      <w:lang w:val="en-US"/>
    </w:rPr>
  </w:style>
  <w:style w:type="character" w:styleId="a8">
    <w:name w:val="footnote reference"/>
    <w:uiPriority w:val="99"/>
    <w:semiHidden/>
    <w:rsid w:val="00C2021D"/>
    <w:rPr>
      <w:vertAlign w:val="superscript"/>
    </w:rPr>
  </w:style>
  <w:style w:type="paragraph" w:styleId="a9">
    <w:name w:val="Body Text Indent"/>
    <w:basedOn w:val="a"/>
    <w:link w:val="aa"/>
    <w:rsid w:val="00C2021D"/>
    <w:pPr>
      <w:spacing w:after="120"/>
      <w:ind w:left="283"/>
      <w:jc w:val="both"/>
    </w:pPr>
    <w:rPr>
      <w:sz w:val="28"/>
    </w:rPr>
  </w:style>
  <w:style w:type="character" w:customStyle="1" w:styleId="aa">
    <w:name w:val="Основной текст с отступом Знак"/>
    <w:basedOn w:val="a0"/>
    <w:link w:val="a9"/>
    <w:rsid w:val="00C2021D"/>
    <w:rPr>
      <w:rFonts w:ascii="Times New Roman" w:eastAsia="Times New Roman" w:hAnsi="Times New Roman" w:cs="Times New Roman"/>
      <w:sz w:val="28"/>
      <w:szCs w:val="24"/>
      <w:lang w:eastAsia="ru-RU"/>
    </w:rPr>
  </w:style>
  <w:style w:type="paragraph" w:styleId="ab">
    <w:name w:val="Normal (Web)"/>
    <w:basedOn w:val="a"/>
    <w:uiPriority w:val="99"/>
    <w:rsid w:val="00C2021D"/>
    <w:pPr>
      <w:spacing w:after="200"/>
    </w:pPr>
  </w:style>
  <w:style w:type="character" w:styleId="ac">
    <w:name w:val="Hyperlink"/>
    <w:uiPriority w:val="99"/>
    <w:rsid w:val="00C2021D"/>
    <w:rPr>
      <w:rFonts w:ascii="Tahoma" w:hAnsi="Tahoma" w:cs="Tahoma" w:hint="default"/>
      <w:color w:val="666666"/>
      <w:u w:val="single"/>
    </w:rPr>
  </w:style>
  <w:style w:type="paragraph" w:customStyle="1" w:styleId="ConsPlusNormal">
    <w:name w:val="ConsPlusNormal"/>
    <w:rsid w:val="00C202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uiPriority w:val="99"/>
    <w:rsid w:val="00C2021D"/>
    <w:pPr>
      <w:spacing w:after="120" w:line="480" w:lineRule="auto"/>
    </w:pPr>
    <w:rPr>
      <w:sz w:val="20"/>
      <w:szCs w:val="20"/>
    </w:rPr>
  </w:style>
  <w:style w:type="character" w:customStyle="1" w:styleId="20">
    <w:name w:val="Основной текст 2 Знак"/>
    <w:basedOn w:val="a0"/>
    <w:link w:val="2"/>
    <w:uiPriority w:val="99"/>
    <w:rsid w:val="00C2021D"/>
    <w:rPr>
      <w:rFonts w:ascii="Times New Roman" w:eastAsia="Times New Roman" w:hAnsi="Times New Roman" w:cs="Times New Roman"/>
      <w:sz w:val="20"/>
      <w:szCs w:val="20"/>
      <w:lang w:eastAsia="ru-RU"/>
    </w:rPr>
  </w:style>
  <w:style w:type="paragraph" w:customStyle="1" w:styleId="ConsPlusCell">
    <w:name w:val="ConsPlusCell"/>
    <w:rsid w:val="00C202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footer"/>
    <w:basedOn w:val="a"/>
    <w:link w:val="ae"/>
    <w:rsid w:val="00C2021D"/>
    <w:pPr>
      <w:tabs>
        <w:tab w:val="center" w:pos="4677"/>
        <w:tab w:val="right" w:pos="9355"/>
      </w:tabs>
    </w:pPr>
    <w:rPr>
      <w:lang w:val="en-US" w:eastAsia="en-US"/>
    </w:rPr>
  </w:style>
  <w:style w:type="character" w:customStyle="1" w:styleId="ae">
    <w:name w:val="Нижний колонтитул Знак"/>
    <w:basedOn w:val="a0"/>
    <w:link w:val="ad"/>
    <w:rsid w:val="00C2021D"/>
    <w:rPr>
      <w:rFonts w:ascii="Times New Roman" w:eastAsia="Times New Roman" w:hAnsi="Times New Roman" w:cs="Times New Roman"/>
      <w:sz w:val="24"/>
      <w:szCs w:val="24"/>
      <w:lang w:val="en-US"/>
    </w:rPr>
  </w:style>
  <w:style w:type="table" w:styleId="af">
    <w:name w:val="Table Grid"/>
    <w:basedOn w:val="a1"/>
    <w:rsid w:val="00C202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C202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Balloon Text"/>
    <w:basedOn w:val="a"/>
    <w:link w:val="af1"/>
    <w:semiHidden/>
    <w:rsid w:val="00C2021D"/>
    <w:rPr>
      <w:rFonts w:ascii="Tahoma" w:hAnsi="Tahoma" w:cs="Tahoma"/>
      <w:sz w:val="16"/>
      <w:szCs w:val="16"/>
      <w:lang w:val="en-US" w:eastAsia="en-US"/>
    </w:rPr>
  </w:style>
  <w:style w:type="character" w:customStyle="1" w:styleId="af1">
    <w:name w:val="Текст выноски Знак"/>
    <w:basedOn w:val="a0"/>
    <w:link w:val="af0"/>
    <w:semiHidden/>
    <w:rsid w:val="00C2021D"/>
    <w:rPr>
      <w:rFonts w:ascii="Tahoma" w:eastAsia="Times New Roman" w:hAnsi="Tahoma" w:cs="Tahoma"/>
      <w:sz w:val="16"/>
      <w:szCs w:val="16"/>
      <w:lang w:val="en-US"/>
    </w:rPr>
  </w:style>
  <w:style w:type="paragraph" w:styleId="af2">
    <w:name w:val="List Paragraph"/>
    <w:basedOn w:val="a"/>
    <w:uiPriority w:val="34"/>
    <w:qFormat/>
    <w:rsid w:val="00C2021D"/>
    <w:pPr>
      <w:ind w:left="720"/>
      <w:contextualSpacing/>
    </w:pPr>
    <w:rPr>
      <w:lang w:val="en-US" w:eastAsia="en-US"/>
    </w:rPr>
  </w:style>
  <w:style w:type="paragraph" w:styleId="af3">
    <w:name w:val="endnote text"/>
    <w:basedOn w:val="a"/>
    <w:link w:val="af4"/>
    <w:uiPriority w:val="99"/>
    <w:unhideWhenUsed/>
    <w:rsid w:val="00C2021D"/>
    <w:pPr>
      <w:jc w:val="both"/>
    </w:pPr>
    <w:rPr>
      <w:rFonts w:ascii="Calibri" w:eastAsia="Calibri" w:hAnsi="Calibri"/>
      <w:sz w:val="20"/>
      <w:szCs w:val="20"/>
      <w:lang w:val="x-none" w:eastAsia="en-US"/>
    </w:rPr>
  </w:style>
  <w:style w:type="character" w:customStyle="1" w:styleId="af4">
    <w:name w:val="Текст концевой сноски Знак"/>
    <w:basedOn w:val="a0"/>
    <w:link w:val="af3"/>
    <w:uiPriority w:val="99"/>
    <w:rsid w:val="00C2021D"/>
    <w:rPr>
      <w:rFonts w:ascii="Calibri" w:eastAsia="Calibri" w:hAnsi="Calibri" w:cs="Times New Roman"/>
      <w:sz w:val="20"/>
      <w:szCs w:val="20"/>
      <w:lang w:val="x-none"/>
    </w:rPr>
  </w:style>
  <w:style w:type="character" w:styleId="af5">
    <w:name w:val="endnote reference"/>
    <w:uiPriority w:val="99"/>
    <w:unhideWhenUsed/>
    <w:rsid w:val="00C2021D"/>
    <w:rPr>
      <w:vertAlign w:val="superscript"/>
    </w:rPr>
  </w:style>
  <w:style w:type="table" w:customStyle="1" w:styleId="12">
    <w:name w:val="Сетка таблицы1"/>
    <w:basedOn w:val="a1"/>
    <w:next w:val="af"/>
    <w:uiPriority w:val="59"/>
    <w:rsid w:val="00C2021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
    <w:uiPriority w:val="59"/>
    <w:rsid w:val="00C2021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C2021D"/>
  </w:style>
  <w:style w:type="paragraph" w:styleId="3">
    <w:name w:val="Body Text 3"/>
    <w:basedOn w:val="a"/>
    <w:link w:val="30"/>
    <w:rsid w:val="00C2021D"/>
    <w:pPr>
      <w:spacing w:after="120"/>
      <w:jc w:val="both"/>
    </w:pPr>
    <w:rPr>
      <w:sz w:val="16"/>
      <w:szCs w:val="16"/>
    </w:rPr>
  </w:style>
  <w:style w:type="character" w:customStyle="1" w:styleId="30">
    <w:name w:val="Основной текст 3 Знак"/>
    <w:basedOn w:val="a0"/>
    <w:link w:val="3"/>
    <w:rsid w:val="00C2021D"/>
    <w:rPr>
      <w:rFonts w:ascii="Times New Roman" w:eastAsia="Times New Roman" w:hAnsi="Times New Roman" w:cs="Times New Roman"/>
      <w:sz w:val="16"/>
      <w:szCs w:val="16"/>
      <w:lang w:eastAsia="ru-RU"/>
    </w:rPr>
  </w:style>
  <w:style w:type="paragraph" w:customStyle="1" w:styleId="rec1">
    <w:name w:val="rec1"/>
    <w:basedOn w:val="a"/>
    <w:rsid w:val="00C2021D"/>
    <w:pPr>
      <w:spacing w:before="100" w:beforeAutospacing="1" w:after="100" w:afterAutospacing="1"/>
    </w:pPr>
  </w:style>
  <w:style w:type="character" w:styleId="af6">
    <w:name w:val="Emphasis"/>
    <w:qFormat/>
    <w:rsid w:val="00C202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D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2021D"/>
    <w:pPr>
      <w:keepNext/>
      <w:spacing w:before="240" w:after="60"/>
      <w:outlineLvl w:val="0"/>
    </w:pPr>
    <w:rPr>
      <w:rFonts w:ascii="Cambria" w:hAnsi="Cambria"/>
      <w:b/>
      <w:bCs/>
      <w:kern w:val="32"/>
      <w:sz w:val="32"/>
      <w:szCs w:val="32"/>
      <w:lang w:val="en-US" w:eastAsia="en-US"/>
    </w:rPr>
  </w:style>
  <w:style w:type="paragraph" w:styleId="5">
    <w:name w:val="heading 5"/>
    <w:basedOn w:val="a"/>
    <w:next w:val="a"/>
    <w:link w:val="50"/>
    <w:qFormat/>
    <w:rsid w:val="00C2021D"/>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021D"/>
    <w:rPr>
      <w:rFonts w:ascii="Cambria" w:eastAsia="Times New Roman" w:hAnsi="Cambria" w:cs="Times New Roman"/>
      <w:b/>
      <w:bCs/>
      <w:kern w:val="32"/>
      <w:sz w:val="32"/>
      <w:szCs w:val="32"/>
      <w:lang w:val="en-US"/>
    </w:rPr>
  </w:style>
  <w:style w:type="character" w:customStyle="1" w:styleId="50">
    <w:name w:val="Заголовок 5 Знак"/>
    <w:basedOn w:val="a0"/>
    <w:link w:val="5"/>
    <w:rsid w:val="00C2021D"/>
    <w:rPr>
      <w:rFonts w:ascii="Times New Roman" w:eastAsia="Times New Roman" w:hAnsi="Times New Roman" w:cs="Times New Roman"/>
      <w:b/>
      <w:caps/>
      <w:sz w:val="48"/>
      <w:szCs w:val="20"/>
      <w:lang w:eastAsia="ru-RU"/>
    </w:rPr>
  </w:style>
  <w:style w:type="numbering" w:customStyle="1" w:styleId="11">
    <w:name w:val="Нет списка1"/>
    <w:next w:val="a2"/>
    <w:uiPriority w:val="99"/>
    <w:semiHidden/>
    <w:unhideWhenUsed/>
    <w:rsid w:val="00C2021D"/>
  </w:style>
  <w:style w:type="paragraph" w:customStyle="1" w:styleId="ConsPlusTitle">
    <w:name w:val="ConsPlusTitle"/>
    <w:rsid w:val="00C2021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3">
    <w:name w:val="header"/>
    <w:basedOn w:val="a"/>
    <w:link w:val="a4"/>
    <w:uiPriority w:val="99"/>
    <w:rsid w:val="00C2021D"/>
    <w:pPr>
      <w:tabs>
        <w:tab w:val="center" w:pos="4677"/>
        <w:tab w:val="right" w:pos="9355"/>
      </w:tabs>
    </w:pPr>
    <w:rPr>
      <w:lang w:val="en-US" w:eastAsia="en-US"/>
    </w:rPr>
  </w:style>
  <w:style w:type="character" w:customStyle="1" w:styleId="a4">
    <w:name w:val="Верхний колонтитул Знак"/>
    <w:basedOn w:val="a0"/>
    <w:link w:val="a3"/>
    <w:uiPriority w:val="99"/>
    <w:rsid w:val="00C2021D"/>
    <w:rPr>
      <w:rFonts w:ascii="Times New Roman" w:eastAsia="Times New Roman" w:hAnsi="Times New Roman" w:cs="Times New Roman"/>
      <w:sz w:val="24"/>
      <w:szCs w:val="24"/>
      <w:lang w:val="en-US"/>
    </w:rPr>
  </w:style>
  <w:style w:type="character" w:styleId="a5">
    <w:name w:val="page number"/>
    <w:basedOn w:val="a0"/>
    <w:rsid w:val="00C2021D"/>
  </w:style>
  <w:style w:type="paragraph" w:styleId="a6">
    <w:name w:val="footnote text"/>
    <w:basedOn w:val="a"/>
    <w:link w:val="a7"/>
    <w:semiHidden/>
    <w:rsid w:val="00C2021D"/>
    <w:rPr>
      <w:sz w:val="20"/>
      <w:szCs w:val="20"/>
      <w:lang w:val="en-US" w:eastAsia="en-US"/>
    </w:rPr>
  </w:style>
  <w:style w:type="character" w:customStyle="1" w:styleId="a7">
    <w:name w:val="Текст сноски Знак"/>
    <w:basedOn w:val="a0"/>
    <w:link w:val="a6"/>
    <w:semiHidden/>
    <w:rsid w:val="00C2021D"/>
    <w:rPr>
      <w:rFonts w:ascii="Times New Roman" w:eastAsia="Times New Roman" w:hAnsi="Times New Roman" w:cs="Times New Roman"/>
      <w:sz w:val="20"/>
      <w:szCs w:val="20"/>
      <w:lang w:val="en-US"/>
    </w:rPr>
  </w:style>
  <w:style w:type="character" w:styleId="a8">
    <w:name w:val="footnote reference"/>
    <w:uiPriority w:val="99"/>
    <w:semiHidden/>
    <w:rsid w:val="00C2021D"/>
    <w:rPr>
      <w:vertAlign w:val="superscript"/>
    </w:rPr>
  </w:style>
  <w:style w:type="paragraph" w:styleId="a9">
    <w:name w:val="Body Text Indent"/>
    <w:basedOn w:val="a"/>
    <w:link w:val="aa"/>
    <w:rsid w:val="00C2021D"/>
    <w:pPr>
      <w:spacing w:after="120"/>
      <w:ind w:left="283"/>
      <w:jc w:val="both"/>
    </w:pPr>
    <w:rPr>
      <w:sz w:val="28"/>
    </w:rPr>
  </w:style>
  <w:style w:type="character" w:customStyle="1" w:styleId="aa">
    <w:name w:val="Основной текст с отступом Знак"/>
    <w:basedOn w:val="a0"/>
    <w:link w:val="a9"/>
    <w:rsid w:val="00C2021D"/>
    <w:rPr>
      <w:rFonts w:ascii="Times New Roman" w:eastAsia="Times New Roman" w:hAnsi="Times New Roman" w:cs="Times New Roman"/>
      <w:sz w:val="28"/>
      <w:szCs w:val="24"/>
      <w:lang w:eastAsia="ru-RU"/>
    </w:rPr>
  </w:style>
  <w:style w:type="paragraph" w:styleId="ab">
    <w:name w:val="Normal (Web)"/>
    <w:basedOn w:val="a"/>
    <w:uiPriority w:val="99"/>
    <w:rsid w:val="00C2021D"/>
    <w:pPr>
      <w:spacing w:after="200"/>
    </w:pPr>
  </w:style>
  <w:style w:type="character" w:styleId="ac">
    <w:name w:val="Hyperlink"/>
    <w:uiPriority w:val="99"/>
    <w:rsid w:val="00C2021D"/>
    <w:rPr>
      <w:rFonts w:ascii="Tahoma" w:hAnsi="Tahoma" w:cs="Tahoma" w:hint="default"/>
      <w:color w:val="666666"/>
      <w:u w:val="single"/>
    </w:rPr>
  </w:style>
  <w:style w:type="paragraph" w:customStyle="1" w:styleId="ConsPlusNormal">
    <w:name w:val="ConsPlusNormal"/>
    <w:rsid w:val="00C202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uiPriority w:val="99"/>
    <w:rsid w:val="00C2021D"/>
    <w:pPr>
      <w:spacing w:after="120" w:line="480" w:lineRule="auto"/>
    </w:pPr>
    <w:rPr>
      <w:sz w:val="20"/>
      <w:szCs w:val="20"/>
    </w:rPr>
  </w:style>
  <w:style w:type="character" w:customStyle="1" w:styleId="20">
    <w:name w:val="Основной текст 2 Знак"/>
    <w:basedOn w:val="a0"/>
    <w:link w:val="2"/>
    <w:uiPriority w:val="99"/>
    <w:rsid w:val="00C2021D"/>
    <w:rPr>
      <w:rFonts w:ascii="Times New Roman" w:eastAsia="Times New Roman" w:hAnsi="Times New Roman" w:cs="Times New Roman"/>
      <w:sz w:val="20"/>
      <w:szCs w:val="20"/>
      <w:lang w:eastAsia="ru-RU"/>
    </w:rPr>
  </w:style>
  <w:style w:type="paragraph" w:customStyle="1" w:styleId="ConsPlusCell">
    <w:name w:val="ConsPlusCell"/>
    <w:rsid w:val="00C2021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footer"/>
    <w:basedOn w:val="a"/>
    <w:link w:val="ae"/>
    <w:rsid w:val="00C2021D"/>
    <w:pPr>
      <w:tabs>
        <w:tab w:val="center" w:pos="4677"/>
        <w:tab w:val="right" w:pos="9355"/>
      </w:tabs>
    </w:pPr>
    <w:rPr>
      <w:lang w:val="en-US" w:eastAsia="en-US"/>
    </w:rPr>
  </w:style>
  <w:style w:type="character" w:customStyle="1" w:styleId="ae">
    <w:name w:val="Нижний колонтитул Знак"/>
    <w:basedOn w:val="a0"/>
    <w:link w:val="ad"/>
    <w:rsid w:val="00C2021D"/>
    <w:rPr>
      <w:rFonts w:ascii="Times New Roman" w:eastAsia="Times New Roman" w:hAnsi="Times New Roman" w:cs="Times New Roman"/>
      <w:sz w:val="24"/>
      <w:szCs w:val="24"/>
      <w:lang w:val="en-US"/>
    </w:rPr>
  </w:style>
  <w:style w:type="table" w:styleId="af">
    <w:name w:val="Table Grid"/>
    <w:basedOn w:val="a1"/>
    <w:rsid w:val="00C2021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C202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Balloon Text"/>
    <w:basedOn w:val="a"/>
    <w:link w:val="af1"/>
    <w:semiHidden/>
    <w:rsid w:val="00C2021D"/>
    <w:rPr>
      <w:rFonts w:ascii="Tahoma" w:hAnsi="Tahoma" w:cs="Tahoma"/>
      <w:sz w:val="16"/>
      <w:szCs w:val="16"/>
      <w:lang w:val="en-US" w:eastAsia="en-US"/>
    </w:rPr>
  </w:style>
  <w:style w:type="character" w:customStyle="1" w:styleId="af1">
    <w:name w:val="Текст выноски Знак"/>
    <w:basedOn w:val="a0"/>
    <w:link w:val="af0"/>
    <w:semiHidden/>
    <w:rsid w:val="00C2021D"/>
    <w:rPr>
      <w:rFonts w:ascii="Tahoma" w:eastAsia="Times New Roman" w:hAnsi="Tahoma" w:cs="Tahoma"/>
      <w:sz w:val="16"/>
      <w:szCs w:val="16"/>
      <w:lang w:val="en-US"/>
    </w:rPr>
  </w:style>
  <w:style w:type="paragraph" w:styleId="af2">
    <w:name w:val="List Paragraph"/>
    <w:basedOn w:val="a"/>
    <w:uiPriority w:val="34"/>
    <w:qFormat/>
    <w:rsid w:val="00C2021D"/>
    <w:pPr>
      <w:ind w:left="720"/>
      <w:contextualSpacing/>
    </w:pPr>
    <w:rPr>
      <w:lang w:val="en-US" w:eastAsia="en-US"/>
    </w:rPr>
  </w:style>
  <w:style w:type="paragraph" w:styleId="af3">
    <w:name w:val="endnote text"/>
    <w:basedOn w:val="a"/>
    <w:link w:val="af4"/>
    <w:uiPriority w:val="99"/>
    <w:unhideWhenUsed/>
    <w:rsid w:val="00C2021D"/>
    <w:pPr>
      <w:jc w:val="both"/>
    </w:pPr>
    <w:rPr>
      <w:rFonts w:ascii="Calibri" w:eastAsia="Calibri" w:hAnsi="Calibri"/>
      <w:sz w:val="20"/>
      <w:szCs w:val="20"/>
      <w:lang w:val="x-none" w:eastAsia="en-US"/>
    </w:rPr>
  </w:style>
  <w:style w:type="character" w:customStyle="1" w:styleId="af4">
    <w:name w:val="Текст концевой сноски Знак"/>
    <w:basedOn w:val="a0"/>
    <w:link w:val="af3"/>
    <w:uiPriority w:val="99"/>
    <w:rsid w:val="00C2021D"/>
    <w:rPr>
      <w:rFonts w:ascii="Calibri" w:eastAsia="Calibri" w:hAnsi="Calibri" w:cs="Times New Roman"/>
      <w:sz w:val="20"/>
      <w:szCs w:val="20"/>
      <w:lang w:val="x-none"/>
    </w:rPr>
  </w:style>
  <w:style w:type="character" w:styleId="af5">
    <w:name w:val="endnote reference"/>
    <w:uiPriority w:val="99"/>
    <w:unhideWhenUsed/>
    <w:rsid w:val="00C2021D"/>
    <w:rPr>
      <w:vertAlign w:val="superscript"/>
    </w:rPr>
  </w:style>
  <w:style w:type="table" w:customStyle="1" w:styleId="12">
    <w:name w:val="Сетка таблицы1"/>
    <w:basedOn w:val="a1"/>
    <w:next w:val="af"/>
    <w:uiPriority w:val="59"/>
    <w:rsid w:val="00C2021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f"/>
    <w:uiPriority w:val="59"/>
    <w:rsid w:val="00C2021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C2021D"/>
  </w:style>
  <w:style w:type="paragraph" w:styleId="3">
    <w:name w:val="Body Text 3"/>
    <w:basedOn w:val="a"/>
    <w:link w:val="30"/>
    <w:rsid w:val="00C2021D"/>
    <w:pPr>
      <w:spacing w:after="120"/>
      <w:jc w:val="both"/>
    </w:pPr>
    <w:rPr>
      <w:sz w:val="16"/>
      <w:szCs w:val="16"/>
    </w:rPr>
  </w:style>
  <w:style w:type="character" w:customStyle="1" w:styleId="30">
    <w:name w:val="Основной текст 3 Знак"/>
    <w:basedOn w:val="a0"/>
    <w:link w:val="3"/>
    <w:rsid w:val="00C2021D"/>
    <w:rPr>
      <w:rFonts w:ascii="Times New Roman" w:eastAsia="Times New Roman" w:hAnsi="Times New Roman" w:cs="Times New Roman"/>
      <w:sz w:val="16"/>
      <w:szCs w:val="16"/>
      <w:lang w:eastAsia="ru-RU"/>
    </w:rPr>
  </w:style>
  <w:style w:type="paragraph" w:customStyle="1" w:styleId="rec1">
    <w:name w:val="rec1"/>
    <w:basedOn w:val="a"/>
    <w:rsid w:val="00C2021D"/>
    <w:pPr>
      <w:spacing w:before="100" w:beforeAutospacing="1" w:after="100" w:afterAutospacing="1"/>
    </w:pPr>
  </w:style>
  <w:style w:type="character" w:styleId="af6">
    <w:name w:val="Emphasis"/>
    <w:qFormat/>
    <w:rsid w:val="00C202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hyperlink" Target="consultantplus://offline/ref=B3ABF2069304A68F820B138D7388E2E6EBDC696561CF2C08334D77FE21022F981C43F803E5472CAB12r2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1E9A6-DACF-4917-BCE9-8A4391954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28</Pages>
  <Words>7894</Words>
  <Characters>44999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2015-12-29T11:23:00Z</cp:lastPrinted>
  <dcterms:created xsi:type="dcterms:W3CDTF">2015-12-23T09:40:00Z</dcterms:created>
  <dcterms:modified xsi:type="dcterms:W3CDTF">2016-01-08T10:41:00Z</dcterms:modified>
</cp:coreProperties>
</file>